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112E55" w:rsidRDefault="0014118D" w:rsidP="00D2218E">
      <w:pPr>
        <w:jc w:val="center"/>
        <w:rPr>
          <w:rFonts w:ascii="宋体" w:eastAsia="宋体" w:hAnsi="宋体"/>
          <w:sz w:val="28"/>
          <w:szCs w:val="28"/>
        </w:rPr>
      </w:pPr>
      <w:r w:rsidRPr="0014118D">
        <w:rPr>
          <w:rFonts w:ascii="宋体" w:eastAsia="宋体" w:hAnsi="宋体"/>
          <w:sz w:val="28"/>
          <w:szCs w:val="28"/>
        </w:rPr>
        <w:t>8.0CC计量泵</w:t>
      </w:r>
      <w:r w:rsidR="00112E55" w:rsidRPr="00112E55">
        <w:rPr>
          <w:rFonts w:ascii="宋体" w:eastAsia="宋体" w:hAnsi="宋体"/>
          <w:sz w:val="28"/>
          <w:szCs w:val="28"/>
        </w:rPr>
        <w:t>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单一来源采购公示[采购公示编号：ZC20252</w:t>
      </w:r>
      <w:r w:rsidR="0014118D">
        <w:rPr>
          <w:rFonts w:ascii="宋体" w:eastAsia="宋体" w:hAnsi="宋体"/>
          <w:sz w:val="28"/>
          <w:szCs w:val="28"/>
        </w:rPr>
        <w:t>4</w:t>
      </w:r>
      <w:r w:rsidR="00F7052F">
        <w:rPr>
          <w:rFonts w:ascii="宋体" w:eastAsia="宋体" w:hAnsi="宋体"/>
          <w:sz w:val="28"/>
          <w:szCs w:val="28"/>
        </w:rPr>
        <w:t>7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14118D" w:rsidRPr="0014118D">
        <w:rPr>
          <w:rFonts w:ascii="宋体" w:eastAsia="宋体" w:hAnsi="宋体"/>
          <w:sz w:val="28"/>
          <w:szCs w:val="28"/>
        </w:rPr>
        <w:t>8.0CC计量泵</w:t>
      </w:r>
      <w:r w:rsidR="003D3C3D" w:rsidRPr="00740CFC">
        <w:rPr>
          <w:rFonts w:ascii="宋体" w:eastAsia="宋体" w:hAnsi="宋体" w:hint="eastAsia"/>
          <w:sz w:val="28"/>
          <w:szCs w:val="28"/>
        </w:rPr>
        <w:t>项目，采购公示编号：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ZC20252</w:t>
      </w:r>
      <w:r w:rsidR="0014118D">
        <w:rPr>
          <w:rFonts w:ascii="宋体" w:eastAsia="宋体" w:hAnsi="宋体"/>
          <w:sz w:val="28"/>
          <w:szCs w:val="28"/>
        </w:rPr>
        <w:t>4</w:t>
      </w:r>
      <w:r w:rsidR="00F7052F">
        <w:rPr>
          <w:rFonts w:ascii="宋体" w:eastAsia="宋体" w:hAnsi="宋体"/>
          <w:sz w:val="28"/>
          <w:szCs w:val="28"/>
        </w:rPr>
        <w:t>7</w:t>
      </w:r>
      <w:bookmarkStart w:id="0" w:name="_GoBack"/>
      <w:bookmarkEnd w:id="0"/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14118D" w:rsidRPr="0014118D">
        <w:rPr>
          <w:rFonts w:ascii="宋体" w:eastAsia="宋体" w:hAnsi="宋体" w:hint="eastAsia"/>
          <w:sz w:val="28"/>
          <w:szCs w:val="28"/>
        </w:rPr>
        <w:t>西咸新区远东精密机械有限公司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112E55" w:rsidRPr="00112E55">
        <w:rPr>
          <w:rFonts w:ascii="宋体" w:eastAsia="宋体" w:hAnsi="宋体" w:hint="eastAsia"/>
          <w:sz w:val="28"/>
          <w:szCs w:val="28"/>
        </w:rPr>
        <w:t>关键设备已在应用如替换纯在一定风险，为保持一致性只能从该供应商处采购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112E55">
        <w:rPr>
          <w:rFonts w:ascii="宋体" w:eastAsia="宋体" w:hAnsi="宋体"/>
          <w:sz w:val="28"/>
          <w:szCs w:val="28"/>
        </w:rPr>
        <w:t>4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14118D">
        <w:rPr>
          <w:rFonts w:ascii="宋体" w:eastAsia="宋体" w:hAnsi="宋体"/>
          <w:sz w:val="28"/>
          <w:szCs w:val="28"/>
        </w:rPr>
        <w:t>24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112E55">
        <w:rPr>
          <w:rFonts w:ascii="宋体" w:eastAsia="宋体" w:hAnsi="宋体"/>
          <w:sz w:val="28"/>
          <w:szCs w:val="28"/>
        </w:rPr>
        <w:t>4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14118D">
        <w:rPr>
          <w:rFonts w:ascii="宋体" w:eastAsia="宋体" w:hAnsi="宋体"/>
          <w:sz w:val="28"/>
          <w:szCs w:val="28"/>
        </w:rPr>
        <w:t>2</w:t>
      </w:r>
      <w:r w:rsidR="00112E55">
        <w:rPr>
          <w:rFonts w:ascii="宋体" w:eastAsia="宋体" w:hAnsi="宋体"/>
          <w:sz w:val="28"/>
          <w:szCs w:val="28"/>
        </w:rPr>
        <w:t>8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两位珠纤公司采购联系人：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E13472">
        <w:rPr>
          <w:rFonts w:ascii="宋体" w:eastAsia="宋体" w:hAnsi="宋体" w:hint="eastAsia"/>
          <w:color w:val="000000" w:themeColor="text1"/>
          <w:sz w:val="28"/>
          <w:szCs w:val="28"/>
        </w:rPr>
        <w:t>李亮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 w:rsidR="00E13472">
        <w:rPr>
          <w:rFonts w:ascii="宋体" w:eastAsia="宋体" w:hAnsi="宋体"/>
          <w:sz w:val="28"/>
          <w:szCs w:val="28"/>
        </w:rPr>
        <w:t>lil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 w:rsidR="00E13472">
        <w:rPr>
          <w:rFonts w:ascii="宋体" w:eastAsia="宋体" w:hAnsi="宋体"/>
          <w:sz w:val="28"/>
          <w:szCs w:val="28"/>
        </w:rPr>
        <w:t>3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711DB6">
        <w:rPr>
          <w:rFonts w:ascii="宋体" w:eastAsia="宋体" w:hAnsi="宋体" w:hint="eastAsia"/>
          <w:color w:val="000000" w:themeColor="text1"/>
          <w:sz w:val="28"/>
          <w:szCs w:val="28"/>
        </w:rPr>
        <w:t>成亚平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="003D3C3D"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r w:rsidR="00711DB6" w:rsidRPr="00711DB6">
          <w:rPr>
            <w:rFonts w:ascii="宋体" w:eastAsia="宋体" w:hAnsi="宋体"/>
            <w:sz w:val="28"/>
            <w:szCs w:val="28"/>
          </w:rPr>
          <w:t>Chengyp@zcfc.com</w:t>
        </w:r>
        <w:r w:rsidR="00711DB6" w:rsidRPr="00711DB6">
          <w:rPr>
            <w:rStyle w:val="a4"/>
            <w:color w:val="auto"/>
            <w:u w:val="none"/>
          </w:rPr>
          <w:t xml:space="preserve"> </w:t>
        </w:r>
      </w:hyperlink>
      <w:r w:rsidR="00711DB6">
        <w:rPr>
          <w:rFonts w:ascii="宋体" w:eastAsia="宋体" w:hAnsi="宋体" w:hint="eastAsia"/>
          <w:sz w:val="28"/>
          <w:szCs w:val="28"/>
        </w:rPr>
        <w:t>,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="003D3C3D"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 w:rsidR="00280AC8"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sectPr w:rsidR="003D3C3D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1E" w:rsidRDefault="00301E1E" w:rsidP="005B088C">
      <w:r>
        <w:separator/>
      </w:r>
    </w:p>
  </w:endnote>
  <w:endnote w:type="continuationSeparator" w:id="0">
    <w:p w:rsidR="00301E1E" w:rsidRDefault="00301E1E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1E" w:rsidRDefault="00301E1E" w:rsidP="005B088C">
      <w:r>
        <w:separator/>
      </w:r>
    </w:p>
  </w:footnote>
  <w:footnote w:type="continuationSeparator" w:id="0">
    <w:p w:rsidR="00301E1E" w:rsidRDefault="00301E1E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46D03"/>
    <w:rsid w:val="00077F59"/>
    <w:rsid w:val="00112E55"/>
    <w:rsid w:val="0014118D"/>
    <w:rsid w:val="001416F7"/>
    <w:rsid w:val="002361A3"/>
    <w:rsid w:val="00280AC8"/>
    <w:rsid w:val="002C3073"/>
    <w:rsid w:val="00301E1E"/>
    <w:rsid w:val="00330375"/>
    <w:rsid w:val="003D36FD"/>
    <w:rsid w:val="003D3C3D"/>
    <w:rsid w:val="004327A4"/>
    <w:rsid w:val="004821DA"/>
    <w:rsid w:val="004F29C1"/>
    <w:rsid w:val="00514A24"/>
    <w:rsid w:val="00583259"/>
    <w:rsid w:val="005B088C"/>
    <w:rsid w:val="005F66E2"/>
    <w:rsid w:val="00677AFE"/>
    <w:rsid w:val="006873F0"/>
    <w:rsid w:val="00711DB6"/>
    <w:rsid w:val="00740CFC"/>
    <w:rsid w:val="007E1746"/>
    <w:rsid w:val="00804854"/>
    <w:rsid w:val="00862F56"/>
    <w:rsid w:val="0086556B"/>
    <w:rsid w:val="00920040"/>
    <w:rsid w:val="00986735"/>
    <w:rsid w:val="00990CAA"/>
    <w:rsid w:val="009D08A6"/>
    <w:rsid w:val="00AD5D8C"/>
    <w:rsid w:val="00B15823"/>
    <w:rsid w:val="00BC440B"/>
    <w:rsid w:val="00C240A4"/>
    <w:rsid w:val="00C93574"/>
    <w:rsid w:val="00CF6EAC"/>
    <w:rsid w:val="00D2218E"/>
    <w:rsid w:val="00D70CB6"/>
    <w:rsid w:val="00DD5DD1"/>
    <w:rsid w:val="00E13472"/>
    <w:rsid w:val="00E80473"/>
    <w:rsid w:val="00E966A9"/>
    <w:rsid w:val="00EA49A1"/>
    <w:rsid w:val="00F17A10"/>
    <w:rsid w:val="00F7052F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9A237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 Liang（李亮）</cp:lastModifiedBy>
  <cp:revision>38</cp:revision>
  <dcterms:created xsi:type="dcterms:W3CDTF">2024-11-25T01:28:00Z</dcterms:created>
  <dcterms:modified xsi:type="dcterms:W3CDTF">2025-04-24T06:45:00Z</dcterms:modified>
</cp:coreProperties>
</file>