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99" w:rsidRDefault="003D17F1">
      <w:pPr>
        <w:tabs>
          <w:tab w:val="left" w:pos="993"/>
        </w:tabs>
        <w:adjustRightInd w:val="0"/>
        <w:snapToGrid w:val="0"/>
        <w:jc w:val="center"/>
        <w:rPr>
          <w:rFonts w:ascii="宋体" w:eastAsia="宋体" w:hAnsi="宋体"/>
          <w:b/>
          <w:bCs w:val="0"/>
          <w:sz w:val="32"/>
          <w:szCs w:val="32"/>
        </w:rPr>
      </w:pPr>
      <w:bookmarkStart w:id="0" w:name="OLE_LINK2"/>
      <w:r>
        <w:rPr>
          <w:rFonts w:ascii="宋体" w:eastAsia="宋体" w:hAnsi="宋体" w:hint="eastAsia"/>
          <w:b/>
          <w:bCs w:val="0"/>
          <w:sz w:val="32"/>
          <w:szCs w:val="32"/>
        </w:rPr>
        <w:t>珠海醋酸纤维有限公司消防及保卫业务外包服务项目</w:t>
      </w:r>
    </w:p>
    <w:p w:rsidR="008F7399" w:rsidRDefault="003D17F1">
      <w:pPr>
        <w:tabs>
          <w:tab w:val="left" w:pos="993"/>
        </w:tabs>
        <w:adjustRightInd w:val="0"/>
        <w:snapToGrid w:val="0"/>
        <w:jc w:val="center"/>
        <w:rPr>
          <w:rFonts w:ascii="宋体" w:eastAsia="宋体" w:hAnsi="宋体"/>
          <w:sz w:val="32"/>
          <w:szCs w:val="32"/>
        </w:rPr>
      </w:pPr>
      <w:r>
        <w:rPr>
          <w:rFonts w:ascii="宋体" w:eastAsia="宋体" w:hAnsi="宋体"/>
          <w:b/>
          <w:bCs w:val="0"/>
          <w:sz w:val="32"/>
          <w:szCs w:val="32"/>
        </w:rPr>
        <w:t>[</w:t>
      </w:r>
      <w:r>
        <w:rPr>
          <w:rFonts w:ascii="宋体" w:eastAsia="宋体" w:hAnsi="宋体" w:hint="eastAsia"/>
          <w:b/>
          <w:sz w:val="32"/>
          <w:szCs w:val="32"/>
        </w:rPr>
        <w:t>项目编号：CZ20230427] 中标结果公告</w:t>
      </w:r>
    </w:p>
    <w:p w:rsidR="008F7399" w:rsidRDefault="003D17F1">
      <w:pPr>
        <w:tabs>
          <w:tab w:val="left" w:pos="993"/>
        </w:tabs>
        <w:adjustRightInd w:val="0"/>
        <w:snapToGrid w:val="0"/>
        <w:spacing w:line="360" w:lineRule="auto"/>
        <w:ind w:firstLineChars="200" w:firstLine="480"/>
        <w:rPr>
          <w:rFonts w:ascii="新宋体" w:eastAsia="新宋体" w:hAnsi="新宋体" w:cs="新宋体"/>
          <w:sz w:val="24"/>
          <w:szCs w:val="24"/>
        </w:rPr>
      </w:pPr>
      <w:r>
        <w:rPr>
          <w:rFonts w:ascii="新宋体" w:eastAsia="新宋体" w:hAnsi="新宋体" w:cs="新宋体" w:hint="eastAsia"/>
          <w:sz w:val="24"/>
          <w:szCs w:val="24"/>
        </w:rPr>
        <w:t>受珠海醋酸纤维有限公司的委托，珠海智采项目咨询有限公司于2023年09月26日就珠海醋酸纤维有限公司消防及保卫业务外包服务项目进行国内公开招标。经评委会评审，招标人确认，现就本次招标的评标结果公示如下：</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一、项目名称：珠海醋酸纤维有限公司消防及保卫业务外包服务项目</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二、</w:t>
      </w:r>
      <w:bookmarkStart w:id="1" w:name="_Hlk96417357"/>
      <w:r>
        <w:rPr>
          <w:rFonts w:ascii="新宋体" w:eastAsia="新宋体" w:hAnsi="新宋体" w:cs="新宋体" w:hint="eastAsia"/>
          <w:sz w:val="24"/>
          <w:szCs w:val="24"/>
        </w:rPr>
        <w:t>项目编号：</w:t>
      </w:r>
      <w:bookmarkEnd w:id="1"/>
      <w:r>
        <w:rPr>
          <w:rFonts w:ascii="新宋体" w:eastAsia="新宋体" w:hAnsi="新宋体" w:cs="新宋体" w:hint="eastAsia"/>
          <w:sz w:val="24"/>
          <w:szCs w:val="24"/>
        </w:rPr>
        <w:t>CZ20230427</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三、招标方式：公开招标</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四、项目说明：</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1. 项目内容：珠海醋酸纤维有限公司消防及保卫业务外包服务项目，具体详见电子招标文件第四部分。</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2. 服务期：合同服务期为三年。</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五、本项目评标日期：2023年10月17日</w:t>
      </w:r>
    </w:p>
    <w:p w:rsidR="008F7399" w:rsidRPr="00300ABF"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六、评标信息：</w:t>
      </w:r>
    </w:p>
    <w:tbl>
      <w:tblPr>
        <w:tblW w:w="4997" w:type="pct"/>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4"/>
        <w:gridCol w:w="1113"/>
        <w:gridCol w:w="1763"/>
        <w:gridCol w:w="1026"/>
        <w:gridCol w:w="965"/>
        <w:gridCol w:w="781"/>
        <w:gridCol w:w="753"/>
      </w:tblGrid>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bookmarkStart w:id="2" w:name="_GoBack"/>
            <w:bookmarkEnd w:id="2"/>
            <w:r>
              <w:rPr>
                <w:rFonts w:ascii="宋体" w:eastAsia="宋体" w:hAnsi="宋体" w:cs="新宋体" w:hint="eastAsia"/>
                <w:sz w:val="24"/>
                <w:szCs w:val="24"/>
              </w:rPr>
              <w:t>投标单位名称</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是否通过资格、符合性审查</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投标报价</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商务、技术标评审</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经济标评审</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最终得分</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评标排名</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广东省安联盛保安服务有限公司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9,057,676.68</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48.86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44.82</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93.68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1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江西威盾保安服务有限公司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9,580,874.97</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49.71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43.06</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92.77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2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珠海葆力保安服务有限公司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8,831,788.56</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47.00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44.33</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91.33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3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深圳市固防保安服务有限公司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9,620,730.00</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48.00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42.89</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90.89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广东中安保安服务有限公司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9,408,663.00</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45.57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43.82</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89.39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5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中南保安集团有限公司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8,769,996.00</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45.14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44.19</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89.33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6 </w:t>
            </w:r>
          </w:p>
        </w:tc>
      </w:tr>
      <w:tr w:rsidR="008F7399" w:rsidTr="001E18A6">
        <w:trPr>
          <w:trHeight w:val="560"/>
          <w:tblCellSpacing w:w="15" w:type="dxa"/>
          <w:jc w:val="center"/>
        </w:trPr>
        <w:tc>
          <w:tcPr>
            <w:tcW w:w="1110"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广东开泰保安服务有限公司</w:t>
            </w:r>
          </w:p>
        </w:tc>
        <w:tc>
          <w:tcPr>
            <w:tcW w:w="6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通过</w:t>
            </w:r>
          </w:p>
        </w:tc>
        <w:tc>
          <w:tcPr>
            <w:tcW w:w="1046"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8,699,400.00</w:t>
            </w:r>
          </w:p>
        </w:tc>
        <w:tc>
          <w:tcPr>
            <w:tcW w:w="601"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37.21 </w:t>
            </w:r>
          </w:p>
        </w:tc>
        <w:tc>
          <w:tcPr>
            <w:tcW w:w="564"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44.04</w:t>
            </w:r>
          </w:p>
        </w:tc>
        <w:tc>
          <w:tcPr>
            <w:tcW w:w="453"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81.25 </w:t>
            </w:r>
          </w:p>
        </w:tc>
        <w:tc>
          <w:tcPr>
            <w:tcW w:w="427" w:type="pct"/>
            <w:tcBorders>
              <w:top w:val="single" w:sz="6" w:space="0" w:color="auto"/>
              <w:left w:val="single" w:sz="6" w:space="0" w:color="auto"/>
              <w:bottom w:val="single" w:sz="6" w:space="0" w:color="auto"/>
              <w:right w:val="single" w:sz="6" w:space="0" w:color="auto"/>
            </w:tcBorders>
            <w:vAlign w:val="center"/>
          </w:tcPr>
          <w:p w:rsidR="008F7399" w:rsidRDefault="003D17F1">
            <w:pPr>
              <w:tabs>
                <w:tab w:val="left" w:pos="993"/>
              </w:tabs>
              <w:adjustRightInd w:val="0"/>
              <w:snapToGrid w:val="0"/>
              <w:jc w:val="center"/>
              <w:rPr>
                <w:rFonts w:ascii="宋体" w:eastAsia="宋体" w:hAnsi="宋体" w:cs="新宋体"/>
                <w:sz w:val="24"/>
                <w:szCs w:val="24"/>
              </w:rPr>
            </w:pPr>
            <w:r>
              <w:rPr>
                <w:rFonts w:ascii="宋体" w:eastAsia="宋体" w:hAnsi="宋体" w:cs="新宋体" w:hint="eastAsia"/>
                <w:sz w:val="24"/>
                <w:szCs w:val="24"/>
              </w:rPr>
              <w:t xml:space="preserve">7 </w:t>
            </w:r>
          </w:p>
        </w:tc>
      </w:tr>
    </w:tbl>
    <w:p w:rsidR="008F7399" w:rsidRDefault="008F7399">
      <w:pPr>
        <w:tabs>
          <w:tab w:val="left" w:pos="993"/>
        </w:tabs>
        <w:adjustRightInd w:val="0"/>
        <w:snapToGrid w:val="0"/>
        <w:spacing w:line="360" w:lineRule="auto"/>
        <w:ind w:firstLineChars="200" w:firstLine="480"/>
        <w:rPr>
          <w:rFonts w:ascii="新宋体" w:eastAsia="新宋体" w:hAnsi="新宋体" w:cs="新宋体"/>
          <w:sz w:val="24"/>
          <w:szCs w:val="24"/>
        </w:rPr>
      </w:pP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七、评标结果：</w:t>
      </w:r>
    </w:p>
    <w:p w:rsidR="008F7399" w:rsidRDefault="003D17F1">
      <w:pPr>
        <w:tabs>
          <w:tab w:val="left" w:pos="993"/>
        </w:tabs>
        <w:adjustRightInd w:val="0"/>
        <w:snapToGrid w:val="0"/>
        <w:spacing w:line="360" w:lineRule="auto"/>
        <w:ind w:leftChars="142" w:left="426"/>
        <w:rPr>
          <w:rFonts w:ascii="新宋体" w:eastAsia="新宋体" w:hAnsi="新宋体" w:cs="新宋体"/>
          <w:sz w:val="24"/>
          <w:szCs w:val="24"/>
          <w:highlight w:val="yellow"/>
        </w:rPr>
      </w:pPr>
      <w:r>
        <w:rPr>
          <w:rFonts w:ascii="新宋体" w:eastAsia="新宋体" w:hAnsi="新宋体" w:cs="新宋体" w:hint="eastAsia"/>
          <w:sz w:val="24"/>
          <w:szCs w:val="24"/>
        </w:rPr>
        <w:t>中标人：广东省安联盛保安服务有限公司</w:t>
      </w:r>
    </w:p>
    <w:p w:rsidR="008F7399" w:rsidRDefault="003D17F1">
      <w:pPr>
        <w:tabs>
          <w:tab w:val="left" w:pos="993"/>
        </w:tabs>
        <w:adjustRightInd w:val="0"/>
        <w:snapToGrid w:val="0"/>
        <w:spacing w:line="360" w:lineRule="auto"/>
        <w:ind w:leftChars="142" w:left="426"/>
        <w:rPr>
          <w:rFonts w:ascii="新宋体" w:eastAsia="新宋体" w:hAnsi="新宋体" w:cs="新宋体"/>
          <w:sz w:val="24"/>
          <w:szCs w:val="24"/>
        </w:rPr>
      </w:pPr>
      <w:r>
        <w:rPr>
          <w:rFonts w:ascii="新宋体" w:eastAsia="新宋体" w:hAnsi="新宋体" w:cs="新宋体" w:hint="eastAsia"/>
          <w:sz w:val="24"/>
          <w:szCs w:val="24"/>
        </w:rPr>
        <w:lastRenderedPageBreak/>
        <w:t>中标报价: 人民币9,057,676.68元</w:t>
      </w:r>
    </w:p>
    <w:p w:rsidR="008F7399" w:rsidRDefault="008F7399">
      <w:pPr>
        <w:pStyle w:val="a8"/>
      </w:pP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八、根据本项目招标文件的规定，现对以上的评标结果进行公示，公示期为3日，公示期内无有效质疑的，招标人及交易平台将根据规定向上述中标人发出《中标通知书》。</w:t>
      </w:r>
    </w:p>
    <w:p w:rsidR="008F7399" w:rsidRDefault="003D17F1">
      <w:pPr>
        <w:tabs>
          <w:tab w:val="left" w:pos="993"/>
        </w:tabs>
        <w:adjustRightInd w:val="0"/>
        <w:snapToGrid w:val="0"/>
        <w:spacing w:line="360" w:lineRule="auto"/>
        <w:rPr>
          <w:rFonts w:ascii="新宋体" w:eastAsia="新宋体" w:hAnsi="新宋体" w:cs="新宋体"/>
          <w:sz w:val="24"/>
          <w:szCs w:val="24"/>
        </w:rPr>
      </w:pPr>
      <w:r>
        <w:rPr>
          <w:rFonts w:ascii="新宋体" w:eastAsia="新宋体" w:hAnsi="新宋体" w:cs="新宋体" w:hint="eastAsia"/>
          <w:sz w:val="24"/>
          <w:szCs w:val="24"/>
        </w:rPr>
        <w:t>特此公告。                     </w:t>
      </w:r>
    </w:p>
    <w:p w:rsidR="008F7399" w:rsidRDefault="008F7399">
      <w:pPr>
        <w:tabs>
          <w:tab w:val="left" w:pos="993"/>
        </w:tabs>
        <w:adjustRightInd w:val="0"/>
        <w:snapToGrid w:val="0"/>
        <w:spacing w:line="360" w:lineRule="auto"/>
        <w:ind w:firstLineChars="200" w:firstLine="480"/>
        <w:rPr>
          <w:rFonts w:ascii="新宋体" w:eastAsia="新宋体" w:hAnsi="新宋体" w:cs="新宋体"/>
          <w:sz w:val="24"/>
          <w:szCs w:val="24"/>
        </w:rPr>
      </w:pPr>
    </w:p>
    <w:p w:rsidR="008F7399" w:rsidRDefault="003D17F1">
      <w:pPr>
        <w:widowControl/>
        <w:spacing w:before="100" w:beforeAutospacing="1" w:after="100" w:afterAutospacing="1" w:line="315" w:lineRule="atLeast"/>
        <w:ind w:firstLine="480"/>
        <w:jc w:val="right"/>
        <w:rPr>
          <w:rFonts w:ascii="Verdana" w:eastAsia="新宋体" w:hAnsi="Verdana" w:cs="宋体"/>
          <w:bCs w:val="0"/>
          <w:color w:val="000000"/>
          <w:kern w:val="0"/>
          <w:sz w:val="21"/>
          <w:szCs w:val="21"/>
        </w:rPr>
      </w:pPr>
      <w:r>
        <w:rPr>
          <w:rFonts w:ascii="新宋体" w:eastAsia="新宋体" w:hAnsi="新宋体" w:cs="宋体" w:hint="eastAsia"/>
          <w:bCs w:val="0"/>
          <w:color w:val="000000"/>
          <w:kern w:val="0"/>
          <w:sz w:val="24"/>
          <w:szCs w:val="24"/>
        </w:rPr>
        <w:t>招标人：珠海醋酸纤维有限公司</w:t>
      </w:r>
    </w:p>
    <w:p w:rsidR="008F7399" w:rsidRDefault="003D17F1">
      <w:pPr>
        <w:widowControl/>
        <w:spacing w:before="100" w:beforeAutospacing="1" w:after="100" w:afterAutospacing="1" w:line="315" w:lineRule="atLeast"/>
        <w:ind w:firstLine="480"/>
        <w:jc w:val="right"/>
        <w:rPr>
          <w:rFonts w:ascii="新宋体" w:eastAsia="新宋体" w:hAnsi="新宋体" w:cs="新宋体"/>
          <w:sz w:val="24"/>
          <w:szCs w:val="24"/>
        </w:rPr>
      </w:pPr>
      <w:r>
        <w:rPr>
          <w:rFonts w:ascii="新宋体" w:eastAsia="新宋体" w:hAnsi="新宋体" w:cs="宋体" w:hint="eastAsia"/>
          <w:bCs w:val="0"/>
          <w:color w:val="000000"/>
          <w:kern w:val="0"/>
          <w:sz w:val="24"/>
          <w:szCs w:val="24"/>
        </w:rPr>
        <w:t>招标代理机构：</w:t>
      </w:r>
      <w:r>
        <w:rPr>
          <w:rFonts w:ascii="新宋体" w:eastAsia="新宋体" w:hAnsi="新宋体" w:cs="新宋体" w:hint="eastAsia"/>
          <w:sz w:val="24"/>
          <w:szCs w:val="24"/>
        </w:rPr>
        <w:t>珠海智采项目咨询有限公司</w:t>
      </w:r>
      <w:bookmarkEnd w:id="0"/>
    </w:p>
    <w:sectPr w:rsidR="008F73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044" w:rsidRDefault="00203044" w:rsidP="005F12B3">
      <w:r>
        <w:separator/>
      </w:r>
    </w:p>
  </w:endnote>
  <w:endnote w:type="continuationSeparator" w:id="0">
    <w:p w:rsidR="00203044" w:rsidRDefault="00203044" w:rsidP="005F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044" w:rsidRDefault="00203044" w:rsidP="005F12B3">
      <w:r>
        <w:separator/>
      </w:r>
    </w:p>
  </w:footnote>
  <w:footnote w:type="continuationSeparator" w:id="0">
    <w:p w:rsidR="00203044" w:rsidRDefault="00203044" w:rsidP="005F1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2MzVhOTM3MGQ1MTA0ZDIxOTM1MDUxODI4M2E3ZDYifQ=="/>
  </w:docVars>
  <w:rsids>
    <w:rsidRoot w:val="00610CCD"/>
    <w:rsid w:val="000267A4"/>
    <w:rsid w:val="00044341"/>
    <w:rsid w:val="00167A7D"/>
    <w:rsid w:val="001E18A6"/>
    <w:rsid w:val="001E69DD"/>
    <w:rsid w:val="00203044"/>
    <w:rsid w:val="0026031B"/>
    <w:rsid w:val="00297A19"/>
    <w:rsid w:val="00300ABF"/>
    <w:rsid w:val="003D17F1"/>
    <w:rsid w:val="003F76F9"/>
    <w:rsid w:val="00410ADE"/>
    <w:rsid w:val="004C7084"/>
    <w:rsid w:val="005165FF"/>
    <w:rsid w:val="00595202"/>
    <w:rsid w:val="005F12B3"/>
    <w:rsid w:val="00610CCD"/>
    <w:rsid w:val="006A2488"/>
    <w:rsid w:val="00711BFA"/>
    <w:rsid w:val="007A2189"/>
    <w:rsid w:val="00826F67"/>
    <w:rsid w:val="00886658"/>
    <w:rsid w:val="008F7399"/>
    <w:rsid w:val="00951A48"/>
    <w:rsid w:val="00972CCF"/>
    <w:rsid w:val="00A40730"/>
    <w:rsid w:val="00A42531"/>
    <w:rsid w:val="00A53339"/>
    <w:rsid w:val="00A74DD5"/>
    <w:rsid w:val="00A86B4E"/>
    <w:rsid w:val="00A96BF7"/>
    <w:rsid w:val="00B0213C"/>
    <w:rsid w:val="00B8449E"/>
    <w:rsid w:val="00B9108A"/>
    <w:rsid w:val="00BE2981"/>
    <w:rsid w:val="00C24BB9"/>
    <w:rsid w:val="00CA6097"/>
    <w:rsid w:val="00CA67FB"/>
    <w:rsid w:val="00CF0083"/>
    <w:rsid w:val="00CF1808"/>
    <w:rsid w:val="00CF50FC"/>
    <w:rsid w:val="00D079B0"/>
    <w:rsid w:val="00D33C23"/>
    <w:rsid w:val="00D76394"/>
    <w:rsid w:val="00DD614A"/>
    <w:rsid w:val="00E454E3"/>
    <w:rsid w:val="00E52330"/>
    <w:rsid w:val="00E76BFD"/>
    <w:rsid w:val="07430C87"/>
    <w:rsid w:val="0E5A120D"/>
    <w:rsid w:val="147C5634"/>
    <w:rsid w:val="16A1359E"/>
    <w:rsid w:val="1A081691"/>
    <w:rsid w:val="20236EF7"/>
    <w:rsid w:val="20CB11F2"/>
    <w:rsid w:val="2A0133CD"/>
    <w:rsid w:val="2EBB0087"/>
    <w:rsid w:val="38192267"/>
    <w:rsid w:val="386558F2"/>
    <w:rsid w:val="39FF26A8"/>
    <w:rsid w:val="42C05FCE"/>
    <w:rsid w:val="469E06AA"/>
    <w:rsid w:val="4A4F4619"/>
    <w:rsid w:val="4FF758B6"/>
    <w:rsid w:val="56AD74FB"/>
    <w:rsid w:val="5AEB6B73"/>
    <w:rsid w:val="5CBA2D62"/>
    <w:rsid w:val="627666FF"/>
    <w:rsid w:val="673669C1"/>
    <w:rsid w:val="70A33F8A"/>
    <w:rsid w:val="767C229A"/>
    <w:rsid w:val="7A25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A420"/>
  <w15:docId w15:val="{B2973BE5-7AC4-4C70-8730-68131DDF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黑体"/>
      <w:bCs/>
      <w:kern w:val="2"/>
      <w:sz w:val="30"/>
      <w:szCs w:val="30"/>
    </w:rPr>
  </w:style>
  <w:style w:type="paragraph" w:styleId="1">
    <w:name w:val="heading 1"/>
    <w:basedOn w:val="a"/>
    <w:next w:val="a"/>
    <w:link w:val="10"/>
    <w:uiPriority w:val="9"/>
    <w:qFormat/>
    <w:pPr>
      <w:keepNext/>
      <w:keepLines/>
      <w:spacing w:before="340" w:after="330" w:line="576" w:lineRule="auto"/>
      <w:outlineLvl w:val="0"/>
    </w:pPr>
    <w:rPr>
      <w:b/>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宋体"/>
      <w:bCs w:val="0"/>
      <w:sz w:val="21"/>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1"/>
    <w:link w:val="1"/>
    <w:uiPriority w:val="9"/>
    <w:qFormat/>
    <w:rPr>
      <w:rFonts w:ascii="Times New Roman" w:eastAsia="黑体" w:hAnsi="Times New Roman" w:cs="Times New Roman"/>
      <w:b/>
      <w:bCs/>
      <w:kern w:val="44"/>
      <w:sz w:val="44"/>
      <w:szCs w:val="44"/>
    </w:rPr>
  </w:style>
  <w:style w:type="paragraph" w:customStyle="1" w:styleId="a8">
    <w:name w:val="表格文字"/>
    <w:basedOn w:val="a"/>
    <w:qFormat/>
    <w:pPr>
      <w:spacing w:before="25" w:after="25"/>
      <w:jc w:val="left"/>
    </w:pPr>
    <w:rPr>
      <w:rFonts w:eastAsia="宋体"/>
      <w:spacing w:val="10"/>
      <w:kern w:val="0"/>
      <w:sz w:val="24"/>
    </w:rPr>
  </w:style>
  <w:style w:type="character" w:customStyle="1" w:styleId="a7">
    <w:name w:val="页眉 字符"/>
    <w:basedOn w:val="a1"/>
    <w:link w:val="a6"/>
    <w:uiPriority w:val="99"/>
    <w:qFormat/>
    <w:rPr>
      <w:rFonts w:ascii="Times New Roman" w:eastAsia="黑体" w:hAnsi="Times New Roman" w:cs="Times New Roman"/>
      <w:bCs/>
      <w:sz w:val="18"/>
      <w:szCs w:val="18"/>
    </w:rPr>
  </w:style>
  <w:style w:type="character" w:customStyle="1" w:styleId="a5">
    <w:name w:val="页脚 字符"/>
    <w:basedOn w:val="a1"/>
    <w:link w:val="a4"/>
    <w:uiPriority w:val="99"/>
    <w:qFormat/>
    <w:rPr>
      <w:rFonts w:ascii="Times New Roman" w:eastAsia="黑体" w:hAnsi="Times New Roman"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397</Words>
  <Characters>533</Characters>
  <Application>Microsoft Office Word</Application>
  <DocSecurity>0</DocSecurity>
  <Lines>66</Lines>
  <Paragraphs>84</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珠海市桂山镇2022-2023年疫情防控人防一体化服务项目[项目编号：CZ20220364] </dc:title>
  <dc:creator>黄华林</dc:creator>
  <cp:lastModifiedBy>Liang Peishan（梁佩珊）</cp:lastModifiedBy>
  <cp:revision>41</cp:revision>
  <dcterms:created xsi:type="dcterms:W3CDTF">2022-02-21T10:15:00Z</dcterms:created>
  <dcterms:modified xsi:type="dcterms:W3CDTF">2023-10-24T03:08:00Z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AD33013A04F04BF68F5B59E4FF7986E5</vt:lpwstr>
  </property>
</Properties>
</file>