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bookmarkStart w:id="0" w:name="OLE_LINK1"/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受珠海醋酸纤维有限公司委托，广东信仕德建设项目管理有限公司于2023年4月13日就珠海醋酸纤维有限公司上下班交通车服务招标项目（第二次）进行国内公开招标。经评审委员会评审，招标人确认，现就本次招标的评标结果公告如下：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一、项目名称：珠海醋酸纤维有限公司上下班交通车服务招标项目（第二次）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二、项目编号：CZ20230136</w:t>
      </w:r>
      <w:r w:rsidRPr="001A4DB3">
        <w:rPr>
          <w:rFonts w:ascii="Helvetica" w:eastAsia="宋体" w:hAnsi="Helvetica" w:cs="Helvetica"/>
          <w:color w:val="112534"/>
          <w:kern w:val="0"/>
          <w:sz w:val="24"/>
          <w:szCs w:val="24"/>
        </w:rPr>
        <w:t> </w:t>
      </w:r>
      <w:r w:rsidRPr="001A4DB3">
        <w:rPr>
          <w:rFonts w:ascii="Calibri" w:eastAsia="仿宋" w:hAnsi="Calibri" w:cs="Calibri"/>
          <w:color w:val="393939"/>
          <w:kern w:val="0"/>
          <w:sz w:val="32"/>
          <w:szCs w:val="32"/>
        </w:rPr>
        <w:t> 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三、招标方式：公开招标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四、招标公告日期及媒体：2023年03月22日在珠海市公共资源交易中心网站发布招标公告。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五、评标信息：</w:t>
      </w:r>
      <w:r w:rsidRPr="001A4DB3">
        <w:rPr>
          <w:rFonts w:ascii="Arial" w:eastAsia="宋体" w:hAnsi="Arial" w:cs="Arial"/>
          <w:color w:val="393939"/>
          <w:kern w:val="0"/>
          <w:sz w:val="32"/>
          <w:szCs w:val="32"/>
        </w:rPr>
        <w:t> 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资格性审查和符合性审查情况：珠海公交信禾长运股份有限公司的符合性审查不通过，其余6家单位均通过资格性和符合性审查。</w:t>
      </w:r>
    </w:p>
    <w:p w:rsidR="001A4DB3" w:rsidRPr="001A4DB3" w:rsidRDefault="001A4DB3" w:rsidP="001A4DB3">
      <w:pPr>
        <w:widowControl/>
        <w:spacing w:line="360" w:lineRule="atLeast"/>
        <w:ind w:left="320" w:hanging="320"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112534"/>
          <w:kern w:val="0"/>
          <w:sz w:val="32"/>
          <w:szCs w:val="32"/>
        </w:rPr>
        <w:t>经评审后的综合评分结果如下表：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1682"/>
        <w:gridCol w:w="1592"/>
        <w:gridCol w:w="892"/>
        <w:gridCol w:w="883"/>
        <w:gridCol w:w="875"/>
        <w:gridCol w:w="832"/>
        <w:gridCol w:w="681"/>
      </w:tblGrid>
      <w:tr w:rsidR="001A4DB3" w:rsidRPr="001A4DB3" w:rsidTr="001A4DB3">
        <w:trPr>
          <w:trHeight w:val="1253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Cs w:val="21"/>
              </w:rPr>
              <w:t>投标 序号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Cs w:val="21"/>
              </w:rPr>
              <w:t>投标人名称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投标报价（元）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商务得分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技术得分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经济价格得分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最终得分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2"/>
              </w:rPr>
              <w:t>排名</w:t>
            </w:r>
          </w:p>
        </w:tc>
      </w:tr>
      <w:tr w:rsidR="001A4DB3" w:rsidRPr="001A4DB3" w:rsidTr="001A4DB3">
        <w:trPr>
          <w:trHeight w:val="63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kern w:val="0"/>
                <w:szCs w:val="21"/>
              </w:rPr>
              <w:t>1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珠海市广诚汽车运输有限公司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35844600.00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26.00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15.29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32.20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73.49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1A4DB3" w:rsidRPr="001A4DB3" w:rsidTr="001A4DB3">
        <w:trPr>
          <w:trHeight w:val="63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kern w:val="0"/>
                <w:szCs w:val="21"/>
              </w:rPr>
              <w:t>2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珠海友好旅游运输有限公司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35286968.00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26.00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11.29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32.52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69.81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</w:tr>
      <w:tr w:rsidR="001A4DB3" w:rsidRPr="001A4DB3" w:rsidTr="001A4DB3">
        <w:trPr>
          <w:trHeight w:val="63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kern w:val="0"/>
                <w:szCs w:val="21"/>
              </w:rPr>
              <w:t>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惠嘉交通集团有限公司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36678400.00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35.00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18.57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31.72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85.29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bookmarkStart w:id="1" w:name="_GoBack"/>
        <w:bookmarkEnd w:id="1"/>
      </w:tr>
      <w:tr w:rsidR="001A4DB3" w:rsidRPr="001A4DB3" w:rsidTr="001A4DB3">
        <w:trPr>
          <w:trHeight w:val="63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珠海青年客运有限公司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31988000.00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28.00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10.29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34.44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72.73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1A4DB3" w:rsidRPr="001A4DB3" w:rsidTr="001A4DB3">
        <w:trPr>
          <w:trHeight w:val="63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kern w:val="0"/>
                <w:szCs w:val="21"/>
              </w:rPr>
              <w:t>5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珠海市超越旅游运输服务有限公司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35316160.00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28.00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17.00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32.51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77.51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1A4DB3" w:rsidRPr="001A4DB3" w:rsidTr="001A4DB3">
        <w:trPr>
          <w:trHeight w:val="641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kern w:val="0"/>
                <w:szCs w:val="21"/>
              </w:rPr>
              <w:t>6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left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珠海昌运旅游运输有限公司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31691160.00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23.00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13.43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34.61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71.04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DB3" w:rsidRPr="001A4DB3" w:rsidRDefault="001A4DB3" w:rsidP="001A4DB3">
            <w:pPr>
              <w:widowControl/>
              <w:jc w:val="center"/>
              <w:textAlignment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1A4DB3">
              <w:rPr>
                <w:rFonts w:ascii="宋体" w:eastAsia="宋体" w:hAnsi="宋体" w:cs="Helvetica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</w:tr>
    </w:tbl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Calibri" w:eastAsia="仿宋" w:hAnsi="Calibri" w:cs="Calibri"/>
          <w:color w:val="393939"/>
          <w:kern w:val="0"/>
          <w:sz w:val="32"/>
          <w:szCs w:val="32"/>
        </w:rPr>
        <w:t> 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六、评标结果：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第一中标候选人：惠嘉交通集团有限公司；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预中标报价：36678400.00元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中标内容：</w:t>
      </w:r>
      <w:r w:rsidRPr="001A4DB3">
        <w:rPr>
          <w:rFonts w:ascii="Calibri" w:eastAsia="仿宋" w:hAnsi="Calibri" w:cs="Calibri"/>
          <w:color w:val="393939"/>
          <w:kern w:val="0"/>
          <w:sz w:val="32"/>
          <w:szCs w:val="32"/>
        </w:rPr>
        <w:t> </w:t>
      </w: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珠海醋酸纤维有限公司上下班交通车服务招标项目（第二次）。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第二中标候选人：珠海市超越旅游运输服务有限公司；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预中标报价：35316160.00元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中标内容：</w:t>
      </w:r>
      <w:r w:rsidRPr="001A4DB3">
        <w:rPr>
          <w:rFonts w:ascii="Calibri" w:eastAsia="仿宋" w:hAnsi="Calibri" w:cs="Calibri"/>
          <w:color w:val="393939"/>
          <w:kern w:val="0"/>
          <w:sz w:val="32"/>
          <w:szCs w:val="32"/>
        </w:rPr>
        <w:t> </w:t>
      </w: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珠海醋酸纤维有限公司上下班交通车服务招标项目（第二次）。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第三中标候选人：珠海市广诚汽车运输有限公司；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预中标报价：35844600.00元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中标内容：</w:t>
      </w:r>
      <w:r w:rsidRPr="001A4DB3">
        <w:rPr>
          <w:rFonts w:ascii="Calibri" w:eastAsia="仿宋" w:hAnsi="Calibri" w:cs="Calibri"/>
          <w:color w:val="393939"/>
          <w:kern w:val="0"/>
          <w:sz w:val="32"/>
          <w:szCs w:val="32"/>
        </w:rPr>
        <w:t> </w:t>
      </w: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珠海醋酸纤维有限公司上下班交通车服务招标项目（第二次）。</w:t>
      </w:r>
    </w:p>
    <w:p w:rsidR="001A4DB3" w:rsidRPr="001A4DB3" w:rsidRDefault="001A4DB3" w:rsidP="001A4DB3">
      <w:pPr>
        <w:widowControl/>
        <w:jc w:val="lef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七、根据本项目招标文件的规定，现对以上的评标结果进行公示，公示期为3日，公示期内无有效质疑的，招标人及交易平台将根据规定向上述第一中标候选人发出《中标通知书》。</w:t>
      </w:r>
    </w:p>
    <w:p w:rsidR="001A4DB3" w:rsidRPr="001A4DB3" w:rsidRDefault="001A4DB3" w:rsidP="001A4DB3">
      <w:pPr>
        <w:widowControl/>
        <w:jc w:val="righ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lastRenderedPageBreak/>
        <w:t>珠海醋酸纤维有限公司</w:t>
      </w:r>
    </w:p>
    <w:p w:rsidR="001A4DB3" w:rsidRPr="001A4DB3" w:rsidRDefault="001A4DB3" w:rsidP="001A4DB3">
      <w:pPr>
        <w:widowControl/>
        <w:jc w:val="right"/>
        <w:rPr>
          <w:rFonts w:ascii="Helvetica" w:eastAsia="宋体" w:hAnsi="Helvetica" w:cs="Helvetica"/>
          <w:color w:val="112534"/>
          <w:kern w:val="0"/>
          <w:sz w:val="24"/>
          <w:szCs w:val="24"/>
        </w:rPr>
      </w:pPr>
      <w:r w:rsidRPr="001A4DB3">
        <w:rPr>
          <w:rFonts w:ascii="仿宋" w:eastAsia="仿宋" w:hAnsi="仿宋" w:cs="Helvetica" w:hint="eastAsia"/>
          <w:color w:val="393939"/>
          <w:kern w:val="0"/>
          <w:sz w:val="32"/>
          <w:szCs w:val="32"/>
        </w:rPr>
        <w:t>广东信仕德建设项目管理有限公司</w:t>
      </w:r>
      <w:bookmarkEnd w:id="0"/>
    </w:p>
    <w:p w:rsidR="00580B13" w:rsidRPr="001A4DB3" w:rsidRDefault="00580B13"/>
    <w:sectPr w:rsidR="00580B13" w:rsidRPr="001A4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91" w:rsidRDefault="003E5D91" w:rsidP="001A4DB3">
      <w:r>
        <w:separator/>
      </w:r>
    </w:p>
  </w:endnote>
  <w:endnote w:type="continuationSeparator" w:id="0">
    <w:p w:rsidR="003E5D91" w:rsidRDefault="003E5D91" w:rsidP="001A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91" w:rsidRDefault="003E5D91" w:rsidP="001A4DB3">
      <w:r>
        <w:separator/>
      </w:r>
    </w:p>
  </w:footnote>
  <w:footnote w:type="continuationSeparator" w:id="0">
    <w:p w:rsidR="003E5D91" w:rsidRDefault="003E5D91" w:rsidP="001A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B0"/>
    <w:rsid w:val="001A4DB3"/>
    <w:rsid w:val="002D69B0"/>
    <w:rsid w:val="003E5D91"/>
    <w:rsid w:val="0058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53794"/>
  <w15:chartTrackingRefBased/>
  <w15:docId w15:val="{F136A8FA-3D6B-49EB-83CA-5F333AFC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D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DB3"/>
    <w:rPr>
      <w:sz w:val="18"/>
      <w:szCs w:val="18"/>
    </w:rPr>
  </w:style>
  <w:style w:type="paragraph" w:customStyle="1" w:styleId="p">
    <w:name w:val="p"/>
    <w:basedOn w:val="a"/>
    <w:rsid w:val="001A4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A4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532</Characters>
  <Application>Microsoft Office Word</Application>
  <DocSecurity>0</DocSecurity>
  <Lines>33</Lines>
  <Paragraphs>34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Liang（李亮）</dc:creator>
  <cp:keywords/>
  <dc:description/>
  <cp:lastModifiedBy>Li Liang（李亮）</cp:lastModifiedBy>
  <cp:revision>2</cp:revision>
  <dcterms:created xsi:type="dcterms:W3CDTF">2023-04-19T01:00:00Z</dcterms:created>
  <dcterms:modified xsi:type="dcterms:W3CDTF">2023-04-19T01:05:00Z</dcterms:modified>
</cp:coreProperties>
</file>