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EAA" w:rsidRPr="000F1EAA" w:rsidRDefault="000F1EAA" w:rsidP="000F1EAA">
      <w:pPr>
        <w:widowControl/>
        <w:jc w:val="center"/>
        <w:rPr>
          <w:rFonts w:ascii="方正仿宋_GBK" w:eastAsia="方正仿宋_GBK" w:hAnsi="Helvetica" w:cs="Helvetica"/>
          <w:b/>
          <w:bCs/>
          <w:color w:val="112534"/>
          <w:kern w:val="0"/>
          <w:sz w:val="32"/>
          <w:szCs w:val="28"/>
        </w:rPr>
      </w:pPr>
      <w:r w:rsidRPr="000F1EAA">
        <w:rPr>
          <w:rFonts w:ascii="方正仿宋_GBK" w:eastAsia="方正仿宋_GBK" w:hAnsi="Helvetica" w:cs="Helvetica" w:hint="eastAsia"/>
          <w:b/>
          <w:bCs/>
          <w:color w:val="112534"/>
          <w:kern w:val="0"/>
          <w:sz w:val="32"/>
          <w:szCs w:val="28"/>
        </w:rPr>
        <w:t>珠海醋酸纤维有限公司过氧化氢分析纯采购项目</w:t>
      </w:r>
      <w:r w:rsidRPr="000F1EAA">
        <w:rPr>
          <w:rFonts w:ascii="方正仿宋_GBK" w:eastAsia="方正仿宋_GBK" w:hAnsi="Helvetica" w:cs="Helvetica"/>
          <w:b/>
          <w:bCs/>
          <w:color w:val="112534"/>
          <w:kern w:val="0"/>
          <w:sz w:val="32"/>
          <w:szCs w:val="28"/>
        </w:rPr>
        <w:t>(第二次)</w:t>
      </w:r>
    </w:p>
    <w:p w:rsidR="000F1EAA" w:rsidRPr="000F1EAA" w:rsidRDefault="000F1EAA" w:rsidP="000F1EAA">
      <w:pPr>
        <w:widowControl/>
        <w:jc w:val="center"/>
        <w:rPr>
          <w:rFonts w:ascii="方正仿宋_GBK" w:eastAsia="方正仿宋_GBK" w:hAnsi="Helvetica" w:cs="Helvetica"/>
          <w:b/>
          <w:bCs/>
          <w:color w:val="112534"/>
          <w:kern w:val="0"/>
          <w:sz w:val="32"/>
          <w:szCs w:val="28"/>
        </w:rPr>
      </w:pPr>
      <w:r w:rsidRPr="000F1EAA">
        <w:rPr>
          <w:rFonts w:ascii="方正仿宋_GBK" w:eastAsia="方正仿宋_GBK" w:hAnsi="Helvetica" w:cs="Helvetica"/>
          <w:b/>
          <w:bCs/>
          <w:color w:val="112534"/>
          <w:kern w:val="0"/>
          <w:sz w:val="32"/>
          <w:szCs w:val="28"/>
        </w:rPr>
        <w:t>[项目编号：CZ20230169]公开招标公告</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b/>
          <w:bCs/>
          <w:color w:val="112534"/>
          <w:kern w:val="0"/>
          <w:sz w:val="28"/>
          <w:szCs w:val="28"/>
        </w:rPr>
        <w:t>项目概况</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u w:val="single"/>
        </w:rPr>
        <w:t>“珠海醋酸纤维有限公司过氧化氢分</w:t>
      </w:r>
      <w:bookmarkStart w:id="0" w:name="_GoBack"/>
      <w:bookmarkEnd w:id="0"/>
      <w:r w:rsidRPr="00043F8C">
        <w:rPr>
          <w:rFonts w:ascii="方正仿宋_GBK" w:eastAsia="方正仿宋_GBK" w:hAnsi="Helvetica" w:cs="Helvetica" w:hint="eastAsia"/>
          <w:color w:val="112534"/>
          <w:kern w:val="0"/>
          <w:sz w:val="28"/>
          <w:szCs w:val="28"/>
          <w:u w:val="single"/>
        </w:rPr>
        <w:t>析纯采购项目(第二次)[项目编号：CZ20230169]”</w:t>
      </w:r>
      <w:r w:rsidRPr="00043F8C">
        <w:rPr>
          <w:rFonts w:ascii="方正仿宋_GBK" w:eastAsia="方正仿宋_GBK" w:hAnsi="Helvetica" w:cs="Helvetica" w:hint="eastAsia"/>
          <w:color w:val="112534"/>
          <w:kern w:val="0"/>
          <w:sz w:val="28"/>
          <w:szCs w:val="28"/>
        </w:rPr>
        <w:t>招标项目的潜在投标人应在</w:t>
      </w:r>
      <w:r w:rsidRPr="00043F8C">
        <w:rPr>
          <w:rFonts w:ascii="方正仿宋_GBK" w:eastAsia="方正仿宋_GBK" w:hAnsi="Helvetica" w:cs="Helvetica" w:hint="eastAsia"/>
          <w:color w:val="112534"/>
          <w:kern w:val="0"/>
          <w:sz w:val="28"/>
          <w:szCs w:val="28"/>
          <w:u w:val="single"/>
        </w:rPr>
        <w:t>【通用电子招投标系统】</w:t>
      </w:r>
      <w:r w:rsidRPr="00043F8C">
        <w:rPr>
          <w:rFonts w:ascii="方正仿宋_GBK" w:eastAsia="方正仿宋_GBK" w:hAnsi="Helvetica" w:cs="Helvetica" w:hint="eastAsia"/>
          <w:color w:val="112534"/>
          <w:kern w:val="0"/>
          <w:sz w:val="28"/>
          <w:szCs w:val="28"/>
        </w:rPr>
        <w:t>免费获取电子招标文件，并于</w:t>
      </w:r>
      <w:r w:rsidRPr="00043F8C">
        <w:rPr>
          <w:rFonts w:ascii="方正仿宋_GBK" w:eastAsia="方正仿宋_GBK" w:hAnsi="Helvetica" w:cs="Helvetica" w:hint="eastAsia"/>
          <w:color w:val="112534"/>
          <w:kern w:val="0"/>
          <w:sz w:val="28"/>
          <w:szCs w:val="28"/>
          <w:u w:val="single"/>
        </w:rPr>
        <w:t>2023</w:t>
      </w:r>
      <w:r w:rsidRPr="00043F8C">
        <w:rPr>
          <w:rFonts w:ascii="方正仿宋_GBK" w:eastAsia="方正仿宋_GBK" w:hAnsi="Helvetica" w:cs="Helvetica" w:hint="eastAsia"/>
          <w:color w:val="112534"/>
          <w:kern w:val="0"/>
          <w:sz w:val="28"/>
          <w:szCs w:val="28"/>
        </w:rPr>
        <w:t>年</w:t>
      </w:r>
      <w:r w:rsidRPr="00043F8C">
        <w:rPr>
          <w:rFonts w:ascii="方正仿宋_GBK" w:eastAsia="方正仿宋_GBK" w:hAnsi="Helvetica" w:cs="Helvetica" w:hint="eastAsia"/>
          <w:color w:val="112534"/>
          <w:kern w:val="0"/>
          <w:sz w:val="28"/>
          <w:szCs w:val="28"/>
          <w:u w:val="single"/>
        </w:rPr>
        <w:t>05</w:t>
      </w:r>
      <w:r w:rsidRPr="00043F8C">
        <w:rPr>
          <w:rFonts w:ascii="方正仿宋_GBK" w:eastAsia="方正仿宋_GBK" w:hAnsi="Helvetica" w:cs="Helvetica" w:hint="eastAsia"/>
          <w:color w:val="112534"/>
          <w:kern w:val="0"/>
          <w:sz w:val="28"/>
          <w:szCs w:val="28"/>
        </w:rPr>
        <w:t>月</w:t>
      </w:r>
      <w:r w:rsidRPr="00043F8C">
        <w:rPr>
          <w:rFonts w:ascii="方正仿宋_GBK" w:eastAsia="方正仿宋_GBK" w:hAnsi="Helvetica" w:cs="Helvetica" w:hint="eastAsia"/>
          <w:color w:val="112534"/>
          <w:kern w:val="0"/>
          <w:sz w:val="28"/>
          <w:szCs w:val="28"/>
          <w:u w:val="single"/>
        </w:rPr>
        <w:t>05</w:t>
      </w:r>
      <w:r w:rsidRPr="00043F8C">
        <w:rPr>
          <w:rFonts w:ascii="方正仿宋_GBK" w:eastAsia="方正仿宋_GBK" w:hAnsi="Helvetica" w:cs="Helvetica" w:hint="eastAsia"/>
          <w:color w:val="112534"/>
          <w:kern w:val="0"/>
          <w:sz w:val="28"/>
          <w:szCs w:val="28"/>
        </w:rPr>
        <w:t>日</w:t>
      </w:r>
      <w:r w:rsidRPr="00043F8C">
        <w:rPr>
          <w:rFonts w:ascii="方正仿宋_GBK" w:eastAsia="方正仿宋_GBK" w:hAnsi="Helvetica" w:cs="Helvetica" w:hint="eastAsia"/>
          <w:color w:val="112534"/>
          <w:kern w:val="0"/>
          <w:sz w:val="28"/>
          <w:szCs w:val="28"/>
          <w:u w:val="single"/>
        </w:rPr>
        <w:t>10:00</w:t>
      </w:r>
      <w:r w:rsidRPr="00043F8C">
        <w:rPr>
          <w:rFonts w:ascii="方正仿宋_GBK" w:eastAsia="方正仿宋_GBK" w:hAnsi="Helvetica" w:cs="Helvetica" w:hint="eastAsia"/>
          <w:color w:val="112534"/>
          <w:kern w:val="0"/>
          <w:sz w:val="28"/>
          <w:szCs w:val="28"/>
        </w:rPr>
        <w:t>（北京时间）前递交电子投标文件。</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 </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b/>
          <w:bCs/>
          <w:color w:val="112534"/>
          <w:kern w:val="0"/>
          <w:sz w:val="28"/>
          <w:szCs w:val="28"/>
        </w:rPr>
        <w:t>一、项目基本情况</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 xml:space="preserve">（一）项目编号：CZ20230169 </w:t>
      </w:r>
      <w:r w:rsidRPr="00043F8C">
        <w:rPr>
          <w:rFonts w:ascii="方正仿宋_GBK" w:eastAsia="方正仿宋_GBK" w:hAnsi="Helvetica" w:cs="Helvetica" w:hint="eastAsia"/>
          <w:color w:val="112534"/>
          <w:kern w:val="0"/>
          <w:sz w:val="28"/>
          <w:szCs w:val="28"/>
        </w:rPr>
        <w:t>        </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（二）项目名称：珠海醋酸纤维有限公司过氧化氢分析纯采购项目(第二次)</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（三）交易方式：公开招标</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（四）项目需求：珠海醋酸纤维有限公司过氧化氢分析纯采购项目，具体详见电子招标文件第四部分；</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（五）服务期：自合同签订之日起至2024年5月30日止；</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（六）预算金额(含税)：1,206,000.00元（大写：壹佰贰拾万零陆仟元整）；</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（七）最高投标限价：20.10元/KG（大写：贰拾元壹角每公斤）</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(过氧化氢的规格为：35%过氧化氢分析纯，每瓶2500ML（独立包装，每瓶重约2775克）)</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w:t>
      </w:r>
      <w:r w:rsidRPr="00043F8C">
        <w:rPr>
          <w:rFonts w:ascii="方正仿宋_GBK" w:eastAsia="方正仿宋_GBK" w:hAnsi="Helvetica" w:cs="Helvetica" w:hint="eastAsia"/>
          <w:b/>
          <w:bCs/>
          <w:color w:val="112534"/>
          <w:kern w:val="0"/>
          <w:sz w:val="28"/>
          <w:szCs w:val="28"/>
        </w:rPr>
        <w:t>注：投标报价高于最高投标限价的投标作无效投标处理</w:t>
      </w:r>
      <w:r w:rsidRPr="00043F8C">
        <w:rPr>
          <w:rFonts w:ascii="方正仿宋_GBK" w:eastAsia="方正仿宋_GBK" w:hAnsi="Helvetica" w:cs="Helvetica" w:hint="eastAsia"/>
          <w:color w:val="112534"/>
          <w:kern w:val="0"/>
          <w:sz w:val="28"/>
          <w:szCs w:val="28"/>
        </w:rPr>
        <w:t>）</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lastRenderedPageBreak/>
        <w:t>（八）本项目不接受联合体投标。</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二、</w:t>
      </w:r>
      <w:r w:rsidRPr="00043F8C">
        <w:rPr>
          <w:rFonts w:ascii="方正仿宋_GBK" w:eastAsia="方正仿宋_GBK" w:hAnsi="Helvetica" w:cs="Helvetica" w:hint="eastAsia"/>
          <w:b/>
          <w:bCs/>
          <w:color w:val="112534"/>
          <w:kern w:val="0"/>
          <w:sz w:val="28"/>
          <w:szCs w:val="28"/>
        </w:rPr>
        <w:t>投标人资格要求</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（一）投标人须为在中华人民共和国境内依法登记成立并有效存续、已网上报名本项目的法人、非法人组织，并持有合法有效的营业执照（投标文件中提供投标人营业执照扫描件）；</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（二）具有有效的危险化学品经营许可证（核定的许可经营范围必须包含过氧化氢）（投标文件中提供证书扫描件）；</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（三）投标人近3年以来（截止招标公告发出之日的前36个月）在经营活动中没有重大违法记录的声明（投标文件中提供声明函原件，格式详见招标文件第六部分附件）；</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四）投标人未被列入经营异常名录信息、未被列入严重违法失信企业名单（黑名单）信息，且需提供《国家企业信用信息公示系统的查询记录》网页截图（其中包括基础信息页、列入经营异常名录信息页、列入严重违法失信企业名单（黑名单）信息页），查询网址：http://www.gsxt.gov.cn/index.html；</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注：①本项目不接受联合体投标；</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②两家或以上投标人有如下情况之一的，不得同时参加投标，一经发现将视同串标处理，相关投标均作无效投标：a、法定代表人为同一人的；b、存在直接控股或管理关系的。</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说明：①控股关系包含A.绝对控股，指股东出资额占有限责任公司资本总额百分之五十以上或者其持有的股份占股本总额百分之五十以上；B.相对控股，指出资额或者持有股份的比例虽然不足百分之</w:t>
      </w:r>
      <w:r w:rsidRPr="00043F8C">
        <w:rPr>
          <w:rFonts w:ascii="方正仿宋_GBK" w:eastAsia="方正仿宋_GBK" w:hAnsi="Helvetica" w:cs="Helvetica" w:hint="eastAsia"/>
          <w:color w:val="112534"/>
          <w:kern w:val="0"/>
          <w:sz w:val="28"/>
          <w:szCs w:val="28"/>
        </w:rPr>
        <w:lastRenderedPageBreak/>
        <w:t>五十，但依其出资额或者持有的股份所享有的表决权已足以对股东会、股东大会的决议产生重大影响的股东。②所谓管理关系，是指不具有出资持股关系的其他单位之间存在的管理与被管理关系。</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b/>
          <w:bCs/>
          <w:color w:val="112534"/>
          <w:kern w:val="0"/>
          <w:sz w:val="28"/>
          <w:szCs w:val="28"/>
        </w:rPr>
        <w:t>三、用户注册</w:t>
      </w:r>
    </w:p>
    <w:p w:rsidR="00043F8C" w:rsidRPr="00043F8C" w:rsidRDefault="00043F8C" w:rsidP="00043F8C">
      <w:pPr>
        <w:widowControl/>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（一）投标人应在“全国公共资源交易平台（广东省·珠海市）/广东省公共资源交易平台”（以下简称</w:t>
      </w:r>
      <w:r w:rsidRPr="00043F8C">
        <w:rPr>
          <w:rFonts w:ascii="方正仿宋_GBK" w:eastAsia="方正仿宋_GBK" w:hAnsi="Helvetica" w:cs="Helvetica" w:hint="eastAsia"/>
          <w:b/>
          <w:bCs/>
          <w:color w:val="112534"/>
          <w:kern w:val="0"/>
          <w:sz w:val="28"/>
          <w:szCs w:val="28"/>
        </w:rPr>
        <w:t>【粤公平】</w:t>
      </w:r>
      <w:r w:rsidRPr="00043F8C">
        <w:rPr>
          <w:rFonts w:ascii="方正仿宋_GBK" w:eastAsia="方正仿宋_GBK" w:hAnsi="Helvetica" w:cs="Helvetica" w:hint="eastAsia"/>
          <w:color w:val="112534"/>
          <w:kern w:val="0"/>
          <w:sz w:val="28"/>
          <w:szCs w:val="28"/>
        </w:rPr>
        <w:t>）网站首页进行用户注册。</w:t>
      </w:r>
    </w:p>
    <w:p w:rsidR="00043F8C" w:rsidRPr="00043F8C" w:rsidRDefault="00043F8C" w:rsidP="00043F8C">
      <w:pPr>
        <w:widowControl/>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（二）粤公平网址：https://ygp.gdzwfw.gov.cn/#/440400/index</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（三）用户手册下载路径：登录粤公平首页—【服务指南】—【交易类型】—【国有产权】—点击下载《广东省公共资源交易平台用户使用手册（11月）》</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（四）特别提示：投标人在投标前，必须确保已按粤公平的要求完成用户注册并实名核验。</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b/>
          <w:bCs/>
          <w:color w:val="112534"/>
          <w:kern w:val="0"/>
          <w:sz w:val="28"/>
          <w:szCs w:val="28"/>
        </w:rPr>
        <w:t>四、下载【通用电子招投标系统操作指南-投标人】</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（一）下载路径：登录粤公平首页—【服务指南】—【交易类型】—【国有产权】—点击下载【通用电子招投标系统操作指南-投标人】。</w:t>
      </w:r>
    </w:p>
    <w:p w:rsidR="00043F8C" w:rsidRPr="00043F8C" w:rsidRDefault="00043F8C" w:rsidP="00043F8C">
      <w:pPr>
        <w:widowControl/>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（二）请投标人严格按照【通用电子招投标系统操作指南-投标人】进行相关操作，避免因操作失误导致投标无效。</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b/>
          <w:bCs/>
          <w:color w:val="112534"/>
          <w:kern w:val="0"/>
          <w:sz w:val="28"/>
          <w:szCs w:val="28"/>
        </w:rPr>
        <w:t>五、下载【电子招标文件】</w:t>
      </w:r>
    </w:p>
    <w:p w:rsidR="00043F8C" w:rsidRPr="00043F8C" w:rsidRDefault="00043F8C" w:rsidP="00043F8C">
      <w:pPr>
        <w:widowControl/>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（一）下载路径：登录粤公平首页—网页右侧橙色底纹【交易系统】—选择【珠海市公共资源交易系统】—【法人登录】—按页面提示的</w:t>
      </w:r>
      <w:r w:rsidRPr="00043F8C">
        <w:rPr>
          <w:rFonts w:ascii="方正仿宋_GBK" w:eastAsia="方正仿宋_GBK" w:hAnsi="Helvetica" w:cs="Helvetica" w:hint="eastAsia"/>
          <w:color w:val="112534"/>
          <w:kern w:val="0"/>
          <w:sz w:val="28"/>
          <w:szCs w:val="28"/>
        </w:rPr>
        <w:lastRenderedPageBreak/>
        <w:t>登录方式进行登录—点击【珠海市公共资源交易服务平台】页面右下角【通用电子招投标系统】的蓝色底纹按钮【进入系统】—【项目管理】—【投标管理】—【参与项目】—【我要参与】—点击页面左侧【报名】—点击页面右侧“+新增”按钮—填写“联系人”与“联系电话”后“确定”—点击页面下方“参与项目”—点击页面左侧【招标文件】—点击右上角蓝色底纹【下载】按钮—下载压缩包并解压后可见【电子招标文件】。</w:t>
      </w:r>
    </w:p>
    <w:p w:rsidR="00043F8C" w:rsidRPr="00043F8C" w:rsidRDefault="00043F8C" w:rsidP="00043F8C">
      <w:pPr>
        <w:widowControl/>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（二）下载时间：</w:t>
      </w:r>
      <w:r w:rsidRPr="00043F8C">
        <w:rPr>
          <w:rFonts w:ascii="方正仿宋_GBK" w:eastAsia="方正仿宋_GBK" w:hAnsi="Helvetica" w:cs="Helvetica" w:hint="eastAsia"/>
          <w:color w:val="112534"/>
          <w:kern w:val="0"/>
          <w:sz w:val="28"/>
          <w:szCs w:val="28"/>
          <w:u w:val="single"/>
        </w:rPr>
        <w:t>2023年04月12日09:00至2023年05月05日10:00（北京时间）</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（三）下载方式：在线获取。</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（四）售价：免费获取</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b/>
          <w:bCs/>
          <w:color w:val="112534"/>
          <w:kern w:val="0"/>
          <w:sz w:val="28"/>
          <w:szCs w:val="28"/>
        </w:rPr>
        <w:t>六、提交电子投标文件截止时间、开标时间、开标地点和解密时间</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（一）投标截止时间：2023年05月05日10:00（北京时间）</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（二）开标时间：2023年05月05日10:00（北京时间）</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（三）开标地点：珠海市香洲区红山路288号国际科技大厦12楼七号开标室</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（四）电子投标文件解密时间：2023年05月05日10:00—11:00（北京时间）</w:t>
      </w:r>
      <w:r w:rsidRPr="00043F8C">
        <w:rPr>
          <w:rFonts w:ascii="方正仿宋_GBK" w:eastAsia="方正仿宋_GBK" w:hAnsi="Helvetica" w:cs="Helvetica" w:hint="eastAsia"/>
          <w:b/>
          <w:bCs/>
          <w:color w:val="112534"/>
          <w:kern w:val="0"/>
          <w:sz w:val="28"/>
          <w:szCs w:val="28"/>
        </w:rPr>
        <w:t>（注：1、投标人必须在上述规定的时间内完成投标文件解密，非因系统原因导致逾期未解密的将作无效投标处理；2、投标人一旦出现解密失败的情况，请立即联系电子系统技术人员寻求帮助，电话：0756-2315978，18928046571）</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（五）投标保证金：</w:t>
      </w:r>
      <w:r w:rsidRPr="00043F8C">
        <w:rPr>
          <w:rFonts w:ascii="方正仿宋_GBK" w:eastAsia="方正仿宋_GBK" w:hAnsi="Helvetica" w:cs="Helvetica" w:hint="eastAsia"/>
          <w:color w:val="112534"/>
          <w:kern w:val="0"/>
          <w:sz w:val="28"/>
          <w:szCs w:val="28"/>
          <w:u w:val="single"/>
        </w:rPr>
        <w:t>人民币壹万捌仟元整(小写：</w:t>
      </w:r>
      <w:r w:rsidRPr="00043F8C">
        <w:rPr>
          <w:rFonts w:ascii="方正仿宋_GBK" w:eastAsia="方正仿宋_GBK" w:hAnsi="Helvetica" w:cs="Helvetica" w:hint="eastAsia"/>
          <w:color w:val="112534"/>
          <w:kern w:val="0"/>
          <w:sz w:val="28"/>
          <w:szCs w:val="28"/>
          <w:u w:val="single"/>
        </w:rPr>
        <w:t>¥</w:t>
      </w:r>
      <w:r w:rsidRPr="00043F8C">
        <w:rPr>
          <w:rFonts w:ascii="方正仿宋_GBK" w:eastAsia="方正仿宋_GBK" w:hAnsi="Helvetica" w:cs="Helvetica" w:hint="eastAsia"/>
          <w:color w:val="112534"/>
          <w:kern w:val="0"/>
          <w:sz w:val="28"/>
          <w:szCs w:val="28"/>
          <w:u w:val="single"/>
        </w:rPr>
        <w:t>18,000.00元)</w:t>
      </w:r>
      <w:r w:rsidRPr="00043F8C">
        <w:rPr>
          <w:rFonts w:ascii="方正仿宋_GBK" w:eastAsia="方正仿宋_GBK" w:hAnsi="Helvetica" w:cs="Helvetica" w:hint="eastAsia"/>
          <w:color w:val="112534"/>
          <w:kern w:val="0"/>
          <w:sz w:val="28"/>
          <w:szCs w:val="28"/>
        </w:rPr>
        <w:t>。</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lastRenderedPageBreak/>
        <w:t>（六）投标保证金截止时间：2023年05月05日10:00（北京时间）。</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七）网上注册报名时间：2023年04月12日9:00至2023年05月05日10:00止（北京时间）（注：网上注册报名是指投标人注册成为会员后进入电子系统点击意向项目进行“参与项目”的操作，此操作是投标人在系统内获取缴纳投标保证金子账号的必须步骤）。</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b/>
          <w:bCs/>
          <w:color w:val="112534"/>
          <w:kern w:val="0"/>
          <w:sz w:val="28"/>
          <w:szCs w:val="28"/>
        </w:rPr>
        <w:t>七、其他补充事宜</w:t>
      </w:r>
    </w:p>
    <w:p w:rsidR="00043F8C" w:rsidRPr="00043F8C" w:rsidRDefault="00043F8C" w:rsidP="00043F8C">
      <w:pPr>
        <w:widowControl/>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（一）</w:t>
      </w:r>
      <w:r w:rsidRPr="00043F8C">
        <w:rPr>
          <w:rFonts w:ascii="方正仿宋_GBK" w:eastAsia="方正仿宋_GBK" w:hAnsi="Helvetica" w:cs="Helvetica" w:hint="eastAsia"/>
          <w:color w:val="112534"/>
          <w:kern w:val="0"/>
          <w:sz w:val="28"/>
          <w:szCs w:val="28"/>
          <w:u w:val="single"/>
        </w:rPr>
        <w:t>珠海醋酸纤维有限公司（招标人）</w:t>
      </w:r>
      <w:r w:rsidRPr="00043F8C">
        <w:rPr>
          <w:rFonts w:ascii="方正仿宋_GBK" w:eastAsia="方正仿宋_GBK" w:hAnsi="Helvetica" w:cs="Helvetica" w:hint="eastAsia"/>
          <w:color w:val="112534"/>
          <w:kern w:val="0"/>
          <w:sz w:val="28"/>
          <w:szCs w:val="28"/>
        </w:rPr>
        <w:t>委托</w:t>
      </w:r>
      <w:r w:rsidRPr="00043F8C">
        <w:rPr>
          <w:rFonts w:ascii="方正仿宋_GBK" w:eastAsia="方正仿宋_GBK" w:hAnsi="Helvetica" w:cs="Helvetica" w:hint="eastAsia"/>
          <w:color w:val="112534"/>
          <w:kern w:val="0"/>
          <w:sz w:val="28"/>
          <w:szCs w:val="28"/>
          <w:u w:val="single"/>
        </w:rPr>
        <w:t>广东信仕德建设项目管理有限公司（招标代理机构）</w:t>
      </w:r>
      <w:r w:rsidRPr="00043F8C">
        <w:rPr>
          <w:rFonts w:ascii="方正仿宋_GBK" w:eastAsia="方正仿宋_GBK" w:hAnsi="Helvetica" w:cs="Helvetica" w:hint="eastAsia"/>
          <w:color w:val="112534"/>
          <w:kern w:val="0"/>
          <w:sz w:val="28"/>
          <w:szCs w:val="28"/>
        </w:rPr>
        <w:t>负责招投标过程中项目的咨询、澄清答疑、开标评标、代理服务费收取等工作。</w:t>
      </w:r>
    </w:p>
    <w:p w:rsidR="00043F8C" w:rsidRPr="00043F8C" w:rsidRDefault="00043F8C" w:rsidP="00043F8C">
      <w:pPr>
        <w:widowControl/>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（二）项目具体事宜，详见本项目电子招标文件。</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b/>
          <w:bCs/>
          <w:color w:val="112534"/>
          <w:kern w:val="0"/>
          <w:sz w:val="28"/>
          <w:szCs w:val="28"/>
        </w:rPr>
        <w:t>八、对本次招标提出询问，请按以下方式联系</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b/>
          <w:bCs/>
          <w:color w:val="112534"/>
          <w:kern w:val="0"/>
          <w:sz w:val="28"/>
          <w:szCs w:val="28"/>
        </w:rPr>
        <w:t>（一）招标人</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名称：珠海醋酸纤维有限公司</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联系人：李亮</w:t>
      </w:r>
      <w:r w:rsidRPr="00043F8C">
        <w:rPr>
          <w:rFonts w:ascii="方正仿宋_GBK" w:eastAsia="方正仿宋_GBK" w:hAnsi="Helvetica" w:cs="Helvetica" w:hint="eastAsia"/>
          <w:color w:val="112534"/>
          <w:kern w:val="0"/>
          <w:sz w:val="28"/>
          <w:szCs w:val="28"/>
        </w:rPr>
        <w:t>       </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联系电话：0756-7867263</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联系地址：珠海市金湾区南水镇化联三路9号</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b/>
          <w:bCs/>
          <w:color w:val="112534"/>
          <w:kern w:val="0"/>
          <w:sz w:val="28"/>
          <w:szCs w:val="28"/>
        </w:rPr>
        <w:t>（二）招标代理机构</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名称：广东信仕德建设项目管理有限公司</w:t>
      </w:r>
      <w:r w:rsidRPr="00043F8C">
        <w:rPr>
          <w:rFonts w:ascii="方正仿宋_GBK" w:eastAsia="方正仿宋_GBK" w:hAnsi="Helvetica" w:cs="Helvetica" w:hint="eastAsia"/>
          <w:color w:val="112534"/>
          <w:kern w:val="0"/>
          <w:sz w:val="28"/>
          <w:szCs w:val="28"/>
        </w:rPr>
        <w:t>  </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联系人：邓碧、彭梓健</w:t>
      </w:r>
      <w:r w:rsidRPr="00043F8C">
        <w:rPr>
          <w:rFonts w:ascii="方正仿宋_GBK" w:eastAsia="方正仿宋_GBK" w:hAnsi="Helvetica" w:cs="Helvetica" w:hint="eastAsia"/>
          <w:color w:val="112534"/>
          <w:kern w:val="0"/>
          <w:sz w:val="28"/>
          <w:szCs w:val="28"/>
        </w:rPr>
        <w:t>      </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 xml:space="preserve">联系电话：0756-2533859-8113、13922044670 </w:t>
      </w:r>
      <w:r w:rsidRPr="00043F8C">
        <w:rPr>
          <w:rFonts w:ascii="方正仿宋_GBK" w:eastAsia="方正仿宋_GBK" w:hAnsi="Helvetica" w:cs="Helvetica" w:hint="eastAsia"/>
          <w:color w:val="112534"/>
          <w:kern w:val="0"/>
          <w:sz w:val="28"/>
          <w:szCs w:val="28"/>
        </w:rPr>
        <w:t> </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联系地址：珠海市香洲区银桦路337号202室</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b/>
          <w:bCs/>
          <w:color w:val="112534"/>
          <w:kern w:val="0"/>
          <w:sz w:val="28"/>
          <w:szCs w:val="28"/>
        </w:rPr>
        <w:lastRenderedPageBreak/>
        <w:t>（三）交易平台</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名称：珠海市公共资源交易中心</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①交易中心会员注册审核：</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联系电话：0756-2538002、2538181、2538182、2538700、2538216</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②项目联系人：林小姐、杨先生</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联系电话：0756-2538018、2602651</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传</w:t>
      </w:r>
      <w:r w:rsidRPr="00043F8C">
        <w:rPr>
          <w:rFonts w:ascii="方正仿宋_GBK" w:eastAsia="方正仿宋_GBK" w:hAnsi="Helvetica" w:cs="Helvetica" w:hint="eastAsia"/>
          <w:color w:val="112534"/>
          <w:kern w:val="0"/>
          <w:sz w:val="28"/>
          <w:szCs w:val="28"/>
        </w:rPr>
        <w:t>    </w:t>
      </w:r>
      <w:r w:rsidRPr="00043F8C">
        <w:rPr>
          <w:rFonts w:ascii="方正仿宋_GBK" w:eastAsia="方正仿宋_GBK" w:hAnsi="Helvetica" w:cs="Helvetica" w:hint="eastAsia"/>
          <w:color w:val="112534"/>
          <w:kern w:val="0"/>
          <w:sz w:val="28"/>
          <w:szCs w:val="28"/>
        </w:rPr>
        <w:t>真：0756-2538955</w:t>
      </w:r>
    </w:p>
    <w:p w:rsidR="00043F8C" w:rsidRPr="00043F8C" w:rsidRDefault="00043F8C" w:rsidP="00043F8C">
      <w:pPr>
        <w:widowControl/>
        <w:jc w:val="lef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地址：珠海市香洲区红山路288号国际科技大厦2楼203</w:t>
      </w:r>
    </w:p>
    <w:p w:rsidR="00043F8C" w:rsidRPr="00043F8C" w:rsidRDefault="00043F8C" w:rsidP="00043F8C">
      <w:pPr>
        <w:widowControl/>
        <w:jc w:val="righ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 </w:t>
      </w:r>
    </w:p>
    <w:p w:rsidR="00043F8C" w:rsidRPr="00043F8C" w:rsidRDefault="00043F8C" w:rsidP="00043F8C">
      <w:pPr>
        <w:widowControl/>
        <w:jc w:val="righ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招标人：珠海醋酸纤维有限公司</w:t>
      </w:r>
    </w:p>
    <w:p w:rsidR="00043F8C" w:rsidRPr="00043F8C" w:rsidRDefault="00043F8C" w:rsidP="00043F8C">
      <w:pPr>
        <w:widowControl/>
        <w:jc w:val="right"/>
        <w:rPr>
          <w:rFonts w:ascii="Helvetica" w:eastAsia="宋体" w:hAnsi="Helvetica" w:cs="Helvetica"/>
          <w:color w:val="112534"/>
          <w:kern w:val="0"/>
          <w:sz w:val="24"/>
          <w:szCs w:val="24"/>
        </w:rPr>
      </w:pPr>
      <w:r w:rsidRPr="00043F8C">
        <w:rPr>
          <w:rFonts w:ascii="方正仿宋_GBK" w:eastAsia="方正仿宋_GBK" w:hAnsi="Helvetica" w:cs="Helvetica" w:hint="eastAsia"/>
          <w:color w:val="112534"/>
          <w:kern w:val="0"/>
          <w:sz w:val="28"/>
          <w:szCs w:val="28"/>
        </w:rPr>
        <w:t>招标代理机构：广东信仕德建设项目管理有限公司</w:t>
      </w:r>
    </w:p>
    <w:p w:rsidR="00ED66F9" w:rsidRPr="00043F8C" w:rsidRDefault="00ED66F9"/>
    <w:sectPr w:rsidR="00ED66F9" w:rsidRPr="00043F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A6B" w:rsidRDefault="004D1A6B" w:rsidP="000F1EAA">
      <w:r>
        <w:separator/>
      </w:r>
    </w:p>
  </w:endnote>
  <w:endnote w:type="continuationSeparator" w:id="0">
    <w:p w:rsidR="004D1A6B" w:rsidRDefault="004D1A6B" w:rsidP="000F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A6B" w:rsidRDefault="004D1A6B" w:rsidP="000F1EAA">
      <w:r>
        <w:separator/>
      </w:r>
    </w:p>
  </w:footnote>
  <w:footnote w:type="continuationSeparator" w:id="0">
    <w:p w:rsidR="004D1A6B" w:rsidRDefault="004D1A6B" w:rsidP="000F1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C2C"/>
    <w:rsid w:val="00043F8C"/>
    <w:rsid w:val="000F1EAA"/>
    <w:rsid w:val="004D1A6B"/>
    <w:rsid w:val="00577C2C"/>
    <w:rsid w:val="00ED6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63FCF"/>
  <w15:chartTrackingRefBased/>
  <w15:docId w15:val="{4085888A-7756-4383-95D8-0ECC444E2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43F8C"/>
    <w:rPr>
      <w:b/>
      <w:bCs/>
    </w:rPr>
  </w:style>
  <w:style w:type="paragraph" w:styleId="a4">
    <w:name w:val="header"/>
    <w:basedOn w:val="a"/>
    <w:link w:val="a5"/>
    <w:uiPriority w:val="99"/>
    <w:unhideWhenUsed/>
    <w:rsid w:val="000F1EA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F1EAA"/>
    <w:rPr>
      <w:sz w:val="18"/>
      <w:szCs w:val="18"/>
    </w:rPr>
  </w:style>
  <w:style w:type="paragraph" w:styleId="a6">
    <w:name w:val="footer"/>
    <w:basedOn w:val="a"/>
    <w:link w:val="a7"/>
    <w:uiPriority w:val="99"/>
    <w:unhideWhenUsed/>
    <w:rsid w:val="000F1EAA"/>
    <w:pPr>
      <w:tabs>
        <w:tab w:val="center" w:pos="4153"/>
        <w:tab w:val="right" w:pos="8306"/>
      </w:tabs>
      <w:snapToGrid w:val="0"/>
      <w:jc w:val="left"/>
    </w:pPr>
    <w:rPr>
      <w:sz w:val="18"/>
      <w:szCs w:val="18"/>
    </w:rPr>
  </w:style>
  <w:style w:type="character" w:customStyle="1" w:styleId="a7">
    <w:name w:val="页脚 字符"/>
    <w:basedOn w:val="a0"/>
    <w:link w:val="a6"/>
    <w:uiPriority w:val="99"/>
    <w:rsid w:val="000F1E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80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1378</Words>
  <Characters>1489</Characters>
  <Application>Microsoft Office Word</Application>
  <DocSecurity>0</DocSecurity>
  <Lines>70</Lines>
  <Paragraphs>69</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Liang（李亮）</dc:creator>
  <cp:keywords/>
  <dc:description/>
  <cp:lastModifiedBy>Li Liang（李亮）</cp:lastModifiedBy>
  <cp:revision>3</cp:revision>
  <dcterms:created xsi:type="dcterms:W3CDTF">2023-04-13T01:45:00Z</dcterms:created>
  <dcterms:modified xsi:type="dcterms:W3CDTF">2023-04-13T03:05:00Z</dcterms:modified>
</cp:coreProperties>
</file>