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b/>
          <w:bCs/>
          <w:color w:val="112534"/>
          <w:kern w:val="0"/>
          <w:sz w:val="28"/>
          <w:szCs w:val="28"/>
        </w:rPr>
        <w:t>项目概况</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u w:val="single"/>
        </w:rPr>
        <w:t>“珠海醋酸纤维有限公司丝束产品标识采购项目[项目编号：CZ20230157]”</w:t>
      </w:r>
      <w:r w:rsidRPr="00EF4935">
        <w:rPr>
          <w:rFonts w:ascii="方正仿宋_GBK" w:eastAsia="方正仿宋_GBK" w:hAnsi="Helvetica" w:cs="Helvetica" w:hint="eastAsia"/>
          <w:color w:val="112534"/>
          <w:kern w:val="0"/>
          <w:sz w:val="28"/>
          <w:szCs w:val="28"/>
        </w:rPr>
        <w:t>招标项目的潜在投标人应在</w:t>
      </w:r>
      <w:r w:rsidRPr="00EF4935">
        <w:rPr>
          <w:rFonts w:ascii="方正仿宋_GBK" w:eastAsia="方正仿宋_GBK" w:hAnsi="Helvetica" w:cs="Helvetica" w:hint="eastAsia"/>
          <w:color w:val="112534"/>
          <w:kern w:val="0"/>
          <w:sz w:val="28"/>
          <w:szCs w:val="28"/>
          <w:u w:val="single"/>
        </w:rPr>
        <w:t>【通用电子招投标系统】</w:t>
      </w:r>
      <w:r w:rsidRPr="00EF4935">
        <w:rPr>
          <w:rFonts w:ascii="方正仿宋_GBK" w:eastAsia="方正仿宋_GBK" w:hAnsi="Helvetica" w:cs="Helvetica" w:hint="eastAsia"/>
          <w:color w:val="112534"/>
          <w:kern w:val="0"/>
          <w:sz w:val="28"/>
          <w:szCs w:val="28"/>
        </w:rPr>
        <w:t>免费获取电子招标文件，并于</w:t>
      </w:r>
      <w:r w:rsidRPr="00EF4935">
        <w:rPr>
          <w:rFonts w:ascii="方正仿宋_GBK" w:eastAsia="方正仿宋_GBK" w:hAnsi="Helvetica" w:cs="Helvetica" w:hint="eastAsia"/>
          <w:color w:val="112534"/>
          <w:kern w:val="0"/>
          <w:sz w:val="28"/>
          <w:szCs w:val="28"/>
          <w:u w:val="single"/>
        </w:rPr>
        <w:t>2023</w:t>
      </w:r>
      <w:r w:rsidRPr="00EF4935">
        <w:rPr>
          <w:rFonts w:ascii="方正仿宋_GBK" w:eastAsia="方正仿宋_GBK" w:hAnsi="Helvetica" w:cs="Helvetica" w:hint="eastAsia"/>
          <w:color w:val="112534"/>
          <w:kern w:val="0"/>
          <w:sz w:val="28"/>
          <w:szCs w:val="28"/>
        </w:rPr>
        <w:t>年</w:t>
      </w:r>
      <w:r w:rsidRPr="00EF4935">
        <w:rPr>
          <w:rFonts w:ascii="方正仿宋_GBK" w:eastAsia="方正仿宋_GBK" w:hAnsi="Helvetica" w:cs="Helvetica" w:hint="eastAsia"/>
          <w:color w:val="112534"/>
          <w:kern w:val="0"/>
          <w:sz w:val="28"/>
          <w:szCs w:val="28"/>
          <w:u w:val="single"/>
        </w:rPr>
        <w:t>04</w:t>
      </w:r>
      <w:r w:rsidRPr="00EF4935">
        <w:rPr>
          <w:rFonts w:ascii="方正仿宋_GBK" w:eastAsia="方正仿宋_GBK" w:hAnsi="Helvetica" w:cs="Helvetica" w:hint="eastAsia"/>
          <w:color w:val="112534"/>
          <w:kern w:val="0"/>
          <w:sz w:val="28"/>
          <w:szCs w:val="28"/>
        </w:rPr>
        <w:t>月</w:t>
      </w:r>
      <w:r w:rsidRPr="00EF4935">
        <w:rPr>
          <w:rFonts w:ascii="方正仿宋_GBK" w:eastAsia="方正仿宋_GBK" w:hAnsi="Helvetica" w:cs="Helvetica" w:hint="eastAsia"/>
          <w:color w:val="112534"/>
          <w:kern w:val="0"/>
          <w:sz w:val="28"/>
          <w:szCs w:val="28"/>
          <w:u w:val="single"/>
        </w:rPr>
        <w:t>23</w:t>
      </w:r>
      <w:r w:rsidRPr="00EF4935">
        <w:rPr>
          <w:rFonts w:ascii="方正仿宋_GBK" w:eastAsia="方正仿宋_GBK" w:hAnsi="Helvetica" w:cs="Helvetica" w:hint="eastAsia"/>
          <w:color w:val="112534"/>
          <w:kern w:val="0"/>
          <w:sz w:val="28"/>
          <w:szCs w:val="28"/>
        </w:rPr>
        <w:t>日</w:t>
      </w:r>
      <w:r w:rsidRPr="00EF4935">
        <w:rPr>
          <w:rFonts w:ascii="方正仿宋_GBK" w:eastAsia="方正仿宋_GBK" w:hAnsi="Helvetica" w:cs="Helvetica" w:hint="eastAsia"/>
          <w:color w:val="112534"/>
          <w:kern w:val="0"/>
          <w:sz w:val="28"/>
          <w:szCs w:val="28"/>
          <w:u w:val="single"/>
        </w:rPr>
        <w:t>09:00</w:t>
      </w:r>
      <w:r w:rsidRPr="00EF4935">
        <w:rPr>
          <w:rFonts w:ascii="方正仿宋_GBK" w:eastAsia="方正仿宋_GBK" w:hAnsi="Helvetica" w:cs="Helvetica" w:hint="eastAsia"/>
          <w:color w:val="112534"/>
          <w:kern w:val="0"/>
          <w:sz w:val="28"/>
          <w:szCs w:val="28"/>
        </w:rPr>
        <w:t>（北京时间）前递交电子投标文件。</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 </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b/>
          <w:bCs/>
          <w:color w:val="112534"/>
          <w:kern w:val="0"/>
          <w:sz w:val="28"/>
          <w:szCs w:val="28"/>
        </w:rPr>
        <w:t>一、项目基本情况</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（一）项目编号：</w:t>
      </w:r>
      <w:r w:rsidRPr="00EF4935">
        <w:rPr>
          <w:rFonts w:ascii="方正仿宋_GBK" w:eastAsia="方正仿宋_GBK" w:hAnsi="Helvetica" w:cs="Helvetica" w:hint="eastAsia"/>
          <w:color w:val="112534"/>
          <w:kern w:val="0"/>
          <w:sz w:val="28"/>
          <w:szCs w:val="28"/>
          <w:u w:val="single"/>
        </w:rPr>
        <w:t>CZ20230157</w:t>
      </w:r>
      <w:r w:rsidRPr="00EF4935">
        <w:rPr>
          <w:rFonts w:ascii="方正仿宋_GBK" w:eastAsia="方正仿宋_GBK" w:hAnsi="Helvetica" w:cs="Helvetica" w:hint="eastAsia"/>
          <w:color w:val="112534"/>
          <w:kern w:val="0"/>
          <w:sz w:val="28"/>
          <w:szCs w:val="28"/>
          <w:u w:val="single"/>
        </w:rPr>
        <w:t> </w:t>
      </w:r>
      <w:r w:rsidRPr="00EF4935">
        <w:rPr>
          <w:rFonts w:ascii="方正仿宋_GBK" w:eastAsia="方正仿宋_GBK" w:hAnsi="Helvetica" w:cs="Helvetica" w:hint="eastAsia"/>
          <w:color w:val="112534"/>
          <w:kern w:val="0"/>
          <w:sz w:val="28"/>
          <w:szCs w:val="28"/>
        </w:rPr>
        <w:t>        </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（二）项目名称：</w:t>
      </w:r>
      <w:r w:rsidRPr="00EF4935">
        <w:rPr>
          <w:rFonts w:ascii="方正仿宋_GBK" w:eastAsia="方正仿宋_GBK" w:hAnsi="Helvetica" w:cs="Helvetica" w:hint="eastAsia"/>
          <w:color w:val="112534"/>
          <w:kern w:val="0"/>
          <w:sz w:val="28"/>
          <w:szCs w:val="28"/>
          <w:u w:val="single"/>
        </w:rPr>
        <w:t>珠海醋酸纤维有限公司丝束产品标识采购项目</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（三）交易方式：</w:t>
      </w:r>
      <w:r w:rsidRPr="00EF4935">
        <w:rPr>
          <w:rFonts w:ascii="方正仿宋_GBK" w:eastAsia="方正仿宋_GBK" w:hAnsi="Helvetica" w:cs="Helvetica" w:hint="eastAsia"/>
          <w:color w:val="112534"/>
          <w:kern w:val="0"/>
          <w:sz w:val="28"/>
          <w:szCs w:val="28"/>
          <w:u w:val="single"/>
        </w:rPr>
        <w:t>公开招标</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（四）项目需求：</w:t>
      </w:r>
      <w:r w:rsidRPr="00EF4935">
        <w:rPr>
          <w:rFonts w:ascii="方正仿宋_GBK" w:eastAsia="方正仿宋_GBK" w:hAnsi="Helvetica" w:cs="Helvetica" w:hint="eastAsia"/>
          <w:color w:val="112534"/>
          <w:kern w:val="0"/>
          <w:sz w:val="28"/>
          <w:szCs w:val="28"/>
          <w:u w:val="single"/>
        </w:rPr>
        <w:t>南通醋酸纤维有限公司（以下简称“南纤”）、昆明醋酸纤维有限公司（以下简称“昆纤”）、珠海醋酸纤维有限公司（以下简称“珠纤”）（以上三家公司统称“三纤公司”）</w:t>
      </w:r>
      <w:r w:rsidRPr="00EF4935">
        <w:rPr>
          <w:rFonts w:ascii="方正仿宋_GBK" w:eastAsia="方正仿宋_GBK" w:hAnsi="Helvetica" w:cs="Helvetica" w:hint="eastAsia"/>
          <w:color w:val="112534"/>
          <w:kern w:val="0"/>
          <w:sz w:val="28"/>
          <w:szCs w:val="28"/>
        </w:rPr>
        <w:t>的丝束产品标识联合采购项目，具体详见电子招标文件第四部分；</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（五）服务期：</w:t>
      </w:r>
      <w:r w:rsidRPr="00EF4935">
        <w:rPr>
          <w:rFonts w:ascii="方正仿宋_GBK" w:eastAsia="方正仿宋_GBK" w:hAnsi="Helvetica" w:cs="Helvetica" w:hint="eastAsia"/>
          <w:color w:val="112534"/>
          <w:kern w:val="0"/>
          <w:sz w:val="28"/>
          <w:szCs w:val="28"/>
          <w:u w:val="single"/>
        </w:rPr>
        <w:t>自合同签订之日起至2024年5月30日止</w:t>
      </w:r>
      <w:r w:rsidRPr="00EF4935">
        <w:rPr>
          <w:rFonts w:ascii="方正仿宋_GBK" w:eastAsia="方正仿宋_GBK" w:hAnsi="Helvetica" w:cs="Helvetica" w:hint="eastAsia"/>
          <w:color w:val="112534"/>
          <w:kern w:val="0"/>
          <w:sz w:val="28"/>
          <w:szCs w:val="28"/>
        </w:rPr>
        <w:t>；</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（六）预算金额(含税)：10,473,815.00元（大写：人民币壹仟零肆拾柒万叁仟捌佰壹拾伍元整）；</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（七）最高投标限价(含税)：10,473,815.00元（大写：人民币壹仟零肆拾柒万叁仟捌佰壹拾伍元整）。</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单价最高投标限价见下表：</w:t>
      </w:r>
    </w:p>
    <w:tbl>
      <w:tblPr>
        <w:tblW w:w="9345" w:type="dxa"/>
        <w:jc w:val="center"/>
        <w:tblCellMar>
          <w:top w:w="15" w:type="dxa"/>
          <w:left w:w="15" w:type="dxa"/>
          <w:bottom w:w="15" w:type="dxa"/>
          <w:right w:w="15" w:type="dxa"/>
        </w:tblCellMar>
        <w:tblLook w:val="04A0" w:firstRow="1" w:lastRow="0" w:firstColumn="1" w:lastColumn="0" w:noHBand="0" w:noVBand="1"/>
      </w:tblPr>
      <w:tblGrid>
        <w:gridCol w:w="813"/>
        <w:gridCol w:w="2241"/>
        <w:gridCol w:w="1418"/>
        <w:gridCol w:w="1984"/>
        <w:gridCol w:w="2889"/>
      </w:tblGrid>
      <w:tr w:rsidR="00EF4935" w:rsidRPr="00EF4935" w:rsidTr="00EF4935">
        <w:trPr>
          <w:trHeight w:val="285"/>
          <w:jc w:val="center"/>
        </w:trPr>
        <w:tc>
          <w:tcPr>
            <w:tcW w:w="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序号</w:t>
            </w:r>
          </w:p>
        </w:tc>
        <w:tc>
          <w:tcPr>
            <w:tcW w:w="224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产品名称</w:t>
            </w:r>
          </w:p>
        </w:tc>
        <w:tc>
          <w:tcPr>
            <w:tcW w:w="14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单位</w:t>
            </w:r>
          </w:p>
        </w:tc>
        <w:tc>
          <w:tcPr>
            <w:tcW w:w="19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数量</w:t>
            </w:r>
          </w:p>
        </w:tc>
        <w:tc>
          <w:tcPr>
            <w:tcW w:w="288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最高限制单价</w:t>
            </w:r>
          </w:p>
        </w:tc>
      </w:tr>
      <w:tr w:rsidR="00EF4935" w:rsidRPr="00EF4935" w:rsidTr="00EF4935">
        <w:trPr>
          <w:trHeight w:val="315"/>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1</w:t>
            </w:r>
          </w:p>
        </w:tc>
        <w:tc>
          <w:tcPr>
            <w:tcW w:w="2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产品标签</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张</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1288000</w:t>
            </w:r>
          </w:p>
        </w:tc>
        <w:tc>
          <w:tcPr>
            <w:tcW w:w="28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5.69元/张</w:t>
            </w:r>
          </w:p>
        </w:tc>
      </w:tr>
      <w:tr w:rsidR="00EF4935" w:rsidRPr="00EF4935" w:rsidTr="00EF4935">
        <w:trPr>
          <w:trHeight w:val="315"/>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lastRenderedPageBreak/>
              <w:t>2</w:t>
            </w:r>
          </w:p>
        </w:tc>
        <w:tc>
          <w:tcPr>
            <w:tcW w:w="2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打包条形码标签</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m</w:t>
            </w:r>
            <w:r w:rsidRPr="00EF4935">
              <w:rPr>
                <w:rFonts w:ascii="Cambria" w:eastAsia="方正仿宋_GBK" w:hAnsi="Cambria" w:cs="Cambria"/>
                <w:kern w:val="0"/>
                <w:sz w:val="28"/>
                <w:szCs w:val="28"/>
              </w:rPr>
              <w:t>²</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14836</w:t>
            </w:r>
          </w:p>
        </w:tc>
        <w:tc>
          <w:tcPr>
            <w:tcW w:w="28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77.93元/m</w:t>
            </w:r>
            <w:r w:rsidRPr="00EF4935">
              <w:rPr>
                <w:rFonts w:ascii="Cambria" w:eastAsia="方正仿宋_GBK" w:hAnsi="Cambria" w:cs="Cambria"/>
                <w:kern w:val="0"/>
                <w:sz w:val="28"/>
                <w:szCs w:val="28"/>
              </w:rPr>
              <w:t>²</w:t>
            </w:r>
          </w:p>
        </w:tc>
      </w:tr>
      <w:tr w:rsidR="00EF4935" w:rsidRPr="00EF4935" w:rsidTr="00EF4935">
        <w:trPr>
          <w:trHeight w:val="315"/>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3</w:t>
            </w:r>
          </w:p>
        </w:tc>
        <w:tc>
          <w:tcPr>
            <w:tcW w:w="2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摆丝条形码标签</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m</w:t>
            </w:r>
            <w:r w:rsidRPr="00EF4935">
              <w:rPr>
                <w:rFonts w:ascii="Cambria" w:eastAsia="方正仿宋_GBK" w:hAnsi="Cambria" w:cs="Cambria"/>
                <w:kern w:val="0"/>
                <w:sz w:val="28"/>
                <w:szCs w:val="28"/>
              </w:rPr>
              <w:t>²</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13153</w:t>
            </w:r>
          </w:p>
        </w:tc>
        <w:tc>
          <w:tcPr>
            <w:tcW w:w="28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85.07元/m</w:t>
            </w:r>
            <w:r w:rsidRPr="00EF4935">
              <w:rPr>
                <w:rFonts w:ascii="Cambria" w:eastAsia="方正仿宋_GBK" w:hAnsi="Cambria" w:cs="Cambria"/>
                <w:kern w:val="0"/>
                <w:sz w:val="28"/>
                <w:szCs w:val="28"/>
              </w:rPr>
              <w:t>²</w:t>
            </w:r>
          </w:p>
        </w:tc>
      </w:tr>
      <w:tr w:rsidR="00EF4935" w:rsidRPr="00EF4935" w:rsidTr="00EF4935">
        <w:trPr>
          <w:trHeight w:val="315"/>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4</w:t>
            </w:r>
          </w:p>
        </w:tc>
        <w:tc>
          <w:tcPr>
            <w:tcW w:w="2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顶卡</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张</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428000</w:t>
            </w:r>
          </w:p>
        </w:tc>
        <w:tc>
          <w:tcPr>
            <w:tcW w:w="28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1.00元/张</w:t>
            </w:r>
          </w:p>
        </w:tc>
      </w:tr>
      <w:tr w:rsidR="00EF4935" w:rsidRPr="00EF4935" w:rsidTr="00EF4935">
        <w:trPr>
          <w:trHeight w:val="315"/>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5</w:t>
            </w:r>
          </w:p>
        </w:tc>
        <w:tc>
          <w:tcPr>
            <w:tcW w:w="2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底卡</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张</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428000</w:t>
            </w:r>
          </w:p>
        </w:tc>
        <w:tc>
          <w:tcPr>
            <w:tcW w:w="28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1.00元/张</w:t>
            </w:r>
          </w:p>
        </w:tc>
      </w:tr>
      <w:tr w:rsidR="00EF4935" w:rsidRPr="00EF4935" w:rsidTr="00EF4935">
        <w:trPr>
          <w:trHeight w:val="315"/>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6</w:t>
            </w:r>
          </w:p>
        </w:tc>
        <w:tc>
          <w:tcPr>
            <w:tcW w:w="2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接头卡</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张</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7000</w:t>
            </w:r>
          </w:p>
        </w:tc>
        <w:tc>
          <w:tcPr>
            <w:tcW w:w="28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935" w:rsidRPr="00EF4935" w:rsidRDefault="00EF4935" w:rsidP="00EF4935">
            <w:pPr>
              <w:widowControl/>
              <w:jc w:val="center"/>
              <w:rPr>
                <w:rFonts w:ascii="宋体" w:eastAsia="宋体" w:hAnsi="宋体" w:cs="宋体"/>
                <w:kern w:val="0"/>
                <w:sz w:val="24"/>
                <w:szCs w:val="24"/>
              </w:rPr>
            </w:pPr>
            <w:r w:rsidRPr="00EF4935">
              <w:rPr>
                <w:rFonts w:ascii="方正仿宋_GBK" w:eastAsia="方正仿宋_GBK" w:hAnsi="宋体" w:cs="宋体" w:hint="eastAsia"/>
                <w:kern w:val="0"/>
                <w:sz w:val="28"/>
                <w:szCs w:val="28"/>
              </w:rPr>
              <w:t>2.00元/张</w:t>
            </w:r>
          </w:p>
        </w:tc>
      </w:tr>
    </w:tbl>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w:t>
      </w:r>
      <w:r w:rsidRPr="00EF4935">
        <w:rPr>
          <w:rFonts w:ascii="方正仿宋_GBK" w:eastAsia="方正仿宋_GBK" w:hAnsi="Helvetica" w:cs="Helvetica" w:hint="eastAsia"/>
          <w:b/>
          <w:bCs/>
          <w:color w:val="112534"/>
          <w:kern w:val="0"/>
          <w:sz w:val="28"/>
          <w:szCs w:val="28"/>
        </w:rPr>
        <w:t>注：投标报价高于最高投标限价的投标作无效投标处理）</w:t>
      </w:r>
      <w:r w:rsidRPr="00EF4935">
        <w:rPr>
          <w:rFonts w:ascii="方正仿宋_GBK" w:eastAsia="方正仿宋_GBK" w:hAnsi="Helvetica" w:cs="Helvetica" w:hint="eastAsia"/>
          <w:color w:val="112534"/>
          <w:kern w:val="0"/>
          <w:sz w:val="28"/>
          <w:szCs w:val="28"/>
        </w:rPr>
        <w:t>；</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（八）本项目不接受联合体投标。</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二、</w:t>
      </w:r>
      <w:r w:rsidRPr="00EF4935">
        <w:rPr>
          <w:rFonts w:ascii="方正仿宋_GBK" w:eastAsia="方正仿宋_GBK" w:hAnsi="Helvetica" w:cs="Helvetica" w:hint="eastAsia"/>
          <w:b/>
          <w:bCs/>
          <w:color w:val="112534"/>
          <w:kern w:val="0"/>
          <w:sz w:val="28"/>
          <w:szCs w:val="28"/>
        </w:rPr>
        <w:t>投标人资格要求</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一）投标人须为在中华人民共和国境内依法登记成立并有效存续、已网上报名本项目的法人，并持有合法有效的营业执照及印刷经营许可证（投标文件中提供投标人营业执照、印刷经营许可证扫描件，印刷经营许可证中的经营范围的许可项目须有包装装潢印刷品印刷）；如果投标人为代理商，上述印刷经营许可证可提供其生产商的相应资料，并提供生产商的授权证明文件；</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（二）投标人近3年以来（截止招标公告发出之日的前36个月）在经营活动中没有重大违法记录的声明（投标文件中提供声明函原件，格式详见招标文件第六部分附件）；</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三）投标人未被列入经营异常名录信息、未被列入严重违法失信企业名单（黑名单）信息，且需提供《国家企业信用信息公示系统的查询记录》网页截图（其中包括基础信息页、列入经营异常名录信息页、列入严重违法失信企业名单（黑名单）信息页），查询网址：http://www.gsxt.gov.cn/index.html；</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lastRenderedPageBreak/>
        <w:t>注：①本项目不接受联合体投标；</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②两家或以上投标人有如下情况之一的，不得同时参加投标，一经发现将视同串标处理，相关投标均作无效投标：a、法定代表人为同一人的；b、存在直接控股或管理关系的。</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说明：①控股关系包含A.绝对控股，指股东出资额占有限责任公司资本总额百分之五十以上或者其持有的股份占股本总额百分之五十以上；B.相对控股，指出资额或者持有股份的比例虽然不足百分之五十，但依其出资额或者持有的股份所享有的表决权已足以对股东会、股东大会的决议产生重大影响的股东。②所谓管理关系，是指不具有出资持股关系的其他单位之间存在的管理与被管理关系。</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b/>
          <w:bCs/>
          <w:color w:val="112534"/>
          <w:kern w:val="0"/>
          <w:sz w:val="28"/>
          <w:szCs w:val="28"/>
        </w:rPr>
        <w:t>三、用户注册</w:t>
      </w:r>
    </w:p>
    <w:p w:rsidR="00EF4935" w:rsidRPr="00EF4935" w:rsidRDefault="00EF4935" w:rsidP="00EF4935">
      <w:pPr>
        <w:widowControl/>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（一）投标人应在“全国公共资源交易平台（广东省·珠海市）/广东省公共资源交易平台”（以下简称</w:t>
      </w:r>
      <w:r w:rsidRPr="00EF4935">
        <w:rPr>
          <w:rFonts w:ascii="方正仿宋_GBK" w:eastAsia="方正仿宋_GBK" w:hAnsi="Helvetica" w:cs="Helvetica" w:hint="eastAsia"/>
          <w:b/>
          <w:bCs/>
          <w:color w:val="112534"/>
          <w:kern w:val="0"/>
          <w:sz w:val="28"/>
          <w:szCs w:val="28"/>
        </w:rPr>
        <w:t>【粤公平】</w:t>
      </w:r>
      <w:r w:rsidRPr="00EF4935">
        <w:rPr>
          <w:rFonts w:ascii="方正仿宋_GBK" w:eastAsia="方正仿宋_GBK" w:hAnsi="Helvetica" w:cs="Helvetica" w:hint="eastAsia"/>
          <w:color w:val="112534"/>
          <w:kern w:val="0"/>
          <w:sz w:val="28"/>
          <w:szCs w:val="28"/>
        </w:rPr>
        <w:t>）网站首页进行用户注册。</w:t>
      </w:r>
    </w:p>
    <w:p w:rsidR="00EF4935" w:rsidRPr="00EF4935" w:rsidRDefault="00EF4935" w:rsidP="00EF4935">
      <w:pPr>
        <w:widowControl/>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（二）粤公平网址：https://ygp.gdzwfw.gov.cn/#/440400/index</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（三）用户手册下载路径：登录粤公平首页—【服务指南】—【交易类型】—【国有产权】—点击下载《广东省公共资源交易平台用户使用手册（11月）》</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（四）特别提示：投标人在投标前，必须确保已按粤公平的要求完成用户注册并实名核验。</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b/>
          <w:bCs/>
          <w:color w:val="112534"/>
          <w:kern w:val="0"/>
          <w:sz w:val="28"/>
          <w:szCs w:val="28"/>
        </w:rPr>
        <w:t>四、下载【通用电子招投标系统操作指南-投标人】</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lastRenderedPageBreak/>
        <w:t>（一）下载路径：登录粤公平首页—【服务指南】—【交易类型】—【国有产权】—点击下载【通用电子招投标系统操作指南-投标人】。</w:t>
      </w:r>
    </w:p>
    <w:p w:rsidR="00EF4935" w:rsidRPr="00EF4935" w:rsidRDefault="00EF4935" w:rsidP="00EF4935">
      <w:pPr>
        <w:widowControl/>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（二）请投标人严格按照【通用电子招投标系统操作指南-投标人】进行相关操作，避免因操作失误导致投标无效。</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b/>
          <w:bCs/>
          <w:color w:val="112534"/>
          <w:kern w:val="0"/>
          <w:sz w:val="28"/>
          <w:szCs w:val="28"/>
        </w:rPr>
        <w:t>五、下载【电子招标文件】</w:t>
      </w:r>
    </w:p>
    <w:p w:rsidR="00EF4935" w:rsidRPr="00EF4935" w:rsidRDefault="00EF4935" w:rsidP="00EF4935">
      <w:pPr>
        <w:widowControl/>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一）下载路径：登录粤公平首页—网页右侧橙色底纹【交易系统】—选择【珠海市公共资源交易系统】—【法人登录】—按页面提示的登录方式进行登录—点击【珠海市公共资源交易服务平台】页面右下角【通用电子招投标系统】的蓝色底纹按钮【进入系统】—【项目管理】—【投标管理】—【参与项目】—【我要参与】—点击页面左侧【报名】—点击页面右侧“+新增”按钮—填写“联系人”与“联系电话”后“确定”—点击页面下方“参与项目”—点击页面左侧【招标文件】—点击右上角蓝色底纹【下载】按钮—下载压缩包并解压后可见【电子招标文件】。</w:t>
      </w:r>
    </w:p>
    <w:p w:rsidR="00EF4935" w:rsidRPr="00EF4935" w:rsidRDefault="00EF4935" w:rsidP="00EF4935">
      <w:pPr>
        <w:widowControl/>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（二）下载时间：</w:t>
      </w:r>
      <w:r w:rsidRPr="00EF4935">
        <w:rPr>
          <w:rFonts w:ascii="方正仿宋_GBK" w:eastAsia="方正仿宋_GBK" w:hAnsi="Helvetica" w:cs="Helvetica" w:hint="eastAsia"/>
          <w:color w:val="112534"/>
          <w:kern w:val="0"/>
          <w:sz w:val="28"/>
          <w:szCs w:val="28"/>
          <w:u w:val="single"/>
        </w:rPr>
        <w:t>2023年04月01日09:00至2023年04月23日09:00（北京时间）</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（三）下载方式：在线获取。</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（四）售价：免费获取</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b/>
          <w:bCs/>
          <w:color w:val="112534"/>
          <w:kern w:val="0"/>
          <w:sz w:val="28"/>
          <w:szCs w:val="28"/>
        </w:rPr>
        <w:t>六、提交电子投标文件截止时间、开标时间、开标地点和解密时间</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（一）投标截止时间：2023年04月23日9:00（北京时间）</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（二）开标时间：2023年04月23日9:00（北京时间）</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lastRenderedPageBreak/>
        <w:t>（三）开标地点：珠海市香洲区红山路288号国际科技大厦12楼六号开标室</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（四）电子投标文件解密时间：2023年04月23日9:00—10:00（北京时间）</w:t>
      </w:r>
      <w:r w:rsidRPr="00EF4935">
        <w:rPr>
          <w:rFonts w:ascii="方正仿宋_GBK" w:eastAsia="方正仿宋_GBK" w:hAnsi="Helvetica" w:cs="Helvetica" w:hint="eastAsia"/>
          <w:b/>
          <w:bCs/>
          <w:color w:val="112534"/>
          <w:kern w:val="0"/>
          <w:sz w:val="28"/>
          <w:szCs w:val="28"/>
        </w:rPr>
        <w:t>（注：1、投标人必须在上述规定的时间内完成投标文件解密，非因系统原因导致逾期未解密的将作无效投标处理；2、投标人一旦出现解密失败的情况，请立即联系电子系统技术人员寻求帮助，电话：0756-2315978，18928046571）</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（五）投标保证金：</w:t>
      </w:r>
      <w:r w:rsidRPr="00EF4935">
        <w:rPr>
          <w:rFonts w:ascii="方正仿宋_GBK" w:eastAsia="方正仿宋_GBK" w:hAnsi="Helvetica" w:cs="Helvetica" w:hint="eastAsia"/>
          <w:color w:val="112534"/>
          <w:kern w:val="0"/>
          <w:sz w:val="28"/>
          <w:szCs w:val="28"/>
          <w:u w:val="single"/>
        </w:rPr>
        <w:t>人民币壹万捌仟元整(小写：</w:t>
      </w:r>
      <w:r w:rsidRPr="00EF4935">
        <w:rPr>
          <w:rFonts w:ascii="方正仿宋_GBK" w:eastAsia="方正仿宋_GBK" w:hAnsi="Helvetica" w:cs="Helvetica" w:hint="eastAsia"/>
          <w:color w:val="112534"/>
          <w:kern w:val="0"/>
          <w:sz w:val="28"/>
          <w:szCs w:val="28"/>
          <w:u w:val="single"/>
        </w:rPr>
        <w:t>¥</w:t>
      </w:r>
      <w:r w:rsidRPr="00EF4935">
        <w:rPr>
          <w:rFonts w:ascii="方正仿宋_GBK" w:eastAsia="方正仿宋_GBK" w:hAnsi="Helvetica" w:cs="Helvetica" w:hint="eastAsia"/>
          <w:color w:val="112534"/>
          <w:kern w:val="0"/>
          <w:sz w:val="28"/>
          <w:szCs w:val="28"/>
          <w:u w:val="single"/>
        </w:rPr>
        <w:t>18,000.00元)</w:t>
      </w:r>
      <w:r w:rsidRPr="00EF4935">
        <w:rPr>
          <w:rFonts w:ascii="方正仿宋_GBK" w:eastAsia="方正仿宋_GBK" w:hAnsi="Helvetica" w:cs="Helvetica" w:hint="eastAsia"/>
          <w:color w:val="112534"/>
          <w:kern w:val="0"/>
          <w:sz w:val="28"/>
          <w:szCs w:val="28"/>
          <w:u w:val="single"/>
        </w:rPr>
        <w:t> </w:t>
      </w:r>
      <w:r w:rsidRPr="00EF4935">
        <w:rPr>
          <w:rFonts w:ascii="方正仿宋_GBK" w:eastAsia="方正仿宋_GBK" w:hAnsi="Helvetica" w:cs="Helvetica" w:hint="eastAsia"/>
          <w:color w:val="112534"/>
          <w:kern w:val="0"/>
          <w:sz w:val="28"/>
          <w:szCs w:val="28"/>
        </w:rPr>
        <w:t>。</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（六）投标保证金截止时间：2023年04月23日9:00（北京时间）。</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七）网上注册报名时间：2023年04月01日9:00至2023年04月23日9:00止（北京时间）（注：网上注册报名是指投标人注册成为会员后进入电子系统点击意向项目进行“参与项目”的操作，此操作是投标人在系统内获取缴纳投标保证金子账号的必须步骤）。</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（八）递交样品截止时间：2023年04月13日17:30（北京时间）。</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注：供应商将符合技术文件中要求的样品标签邮寄或递交至招标代理机构处（地址：珠海市香洲区银桦路337号202室广东信仕德建设项目管理有限公司，收件人：彭梓健，联系电话：13922044670），投标人选择邮寄样品的，必须先联系以上电话，否则由此造成的收不到样品等不良后果由投标人承担。由招标代理接收并进行样品编号。在递交样品截止时间以后送达的样品招标代理</w:t>
      </w:r>
      <w:r w:rsidRPr="00EF4935">
        <w:rPr>
          <w:rFonts w:ascii="方正仿宋_GBK" w:eastAsia="方正仿宋_GBK" w:hAnsi="Helvetica" w:cs="Helvetica" w:hint="eastAsia"/>
          <w:color w:val="112534"/>
          <w:kern w:val="0"/>
          <w:sz w:val="28"/>
          <w:szCs w:val="28"/>
        </w:rPr>
        <w:lastRenderedPageBreak/>
        <w:t>将拒绝接收（注：样品的外包装盒须注明投标人名称、投标授权代表、联系方式，但样品中严禁体现出投标人信息，否则将拒绝接受其样品检测）</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b/>
          <w:bCs/>
          <w:color w:val="112534"/>
          <w:kern w:val="0"/>
          <w:sz w:val="28"/>
          <w:szCs w:val="28"/>
        </w:rPr>
        <w:t>七、其他补充事宜</w:t>
      </w:r>
    </w:p>
    <w:p w:rsidR="00EF4935" w:rsidRPr="00EF4935" w:rsidRDefault="00EF4935" w:rsidP="00EF4935">
      <w:pPr>
        <w:widowControl/>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（一）</w:t>
      </w:r>
      <w:r w:rsidRPr="00EF4935">
        <w:rPr>
          <w:rFonts w:ascii="方正仿宋_GBK" w:eastAsia="方正仿宋_GBK" w:hAnsi="Helvetica" w:cs="Helvetica" w:hint="eastAsia"/>
          <w:color w:val="112534"/>
          <w:kern w:val="0"/>
          <w:sz w:val="28"/>
          <w:szCs w:val="28"/>
          <w:u w:val="single"/>
        </w:rPr>
        <w:t>珠海醋酸纤维有限公司（招标人）</w:t>
      </w:r>
      <w:r w:rsidRPr="00EF4935">
        <w:rPr>
          <w:rFonts w:ascii="方正仿宋_GBK" w:eastAsia="方正仿宋_GBK" w:hAnsi="Helvetica" w:cs="Helvetica" w:hint="eastAsia"/>
          <w:color w:val="112534"/>
          <w:kern w:val="0"/>
          <w:sz w:val="28"/>
          <w:szCs w:val="28"/>
        </w:rPr>
        <w:t>委托</w:t>
      </w:r>
      <w:r w:rsidRPr="00EF4935">
        <w:rPr>
          <w:rFonts w:ascii="方正仿宋_GBK" w:eastAsia="方正仿宋_GBK" w:hAnsi="Helvetica" w:cs="Helvetica" w:hint="eastAsia"/>
          <w:color w:val="112534"/>
          <w:kern w:val="0"/>
          <w:sz w:val="28"/>
          <w:szCs w:val="28"/>
          <w:u w:val="single"/>
        </w:rPr>
        <w:t>广东信仕德建设项目管理有限公司（招标代理机构）</w:t>
      </w:r>
      <w:r w:rsidRPr="00EF4935">
        <w:rPr>
          <w:rFonts w:ascii="方正仿宋_GBK" w:eastAsia="方正仿宋_GBK" w:hAnsi="Helvetica" w:cs="Helvetica" w:hint="eastAsia"/>
          <w:color w:val="112534"/>
          <w:kern w:val="0"/>
          <w:sz w:val="28"/>
          <w:szCs w:val="28"/>
        </w:rPr>
        <w:t>负责招投标过程中项目的咨询、澄清答疑、开标评标、代理服务费收取等工作。</w:t>
      </w:r>
    </w:p>
    <w:p w:rsidR="00EF4935" w:rsidRPr="00EF4935" w:rsidRDefault="00EF4935" w:rsidP="00EF4935">
      <w:pPr>
        <w:widowControl/>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（二）项目具体事宜，详见本项目电子招标文件。</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b/>
          <w:bCs/>
          <w:color w:val="112534"/>
          <w:kern w:val="0"/>
          <w:sz w:val="28"/>
          <w:szCs w:val="28"/>
        </w:rPr>
        <w:t>八、对本次招标提出询问，请按以下方式联系</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b/>
          <w:bCs/>
          <w:color w:val="112534"/>
          <w:kern w:val="0"/>
          <w:sz w:val="28"/>
          <w:szCs w:val="28"/>
        </w:rPr>
        <w:t>（一）招标人</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名称：珠海醋酸纤维有限公司</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联系人：李亮</w:t>
      </w:r>
      <w:r w:rsidRPr="00EF4935">
        <w:rPr>
          <w:rFonts w:ascii="方正仿宋_GBK" w:eastAsia="方正仿宋_GBK" w:hAnsi="Helvetica" w:cs="Helvetica" w:hint="eastAsia"/>
          <w:color w:val="112534"/>
          <w:kern w:val="0"/>
          <w:sz w:val="28"/>
          <w:szCs w:val="28"/>
        </w:rPr>
        <w:t>       </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联系电话：0756-7867263</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联系地址：珠海市金湾区南水镇化联三路9号</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b/>
          <w:bCs/>
          <w:color w:val="112534"/>
          <w:kern w:val="0"/>
          <w:sz w:val="28"/>
          <w:szCs w:val="28"/>
        </w:rPr>
        <w:t>（二）招标代理机构</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名称：广东信仕德建设项目管理有限公司</w:t>
      </w:r>
      <w:r w:rsidRPr="00EF4935">
        <w:rPr>
          <w:rFonts w:ascii="方正仿宋_GBK" w:eastAsia="方正仿宋_GBK" w:hAnsi="Helvetica" w:cs="Helvetica" w:hint="eastAsia"/>
          <w:color w:val="112534"/>
          <w:kern w:val="0"/>
          <w:sz w:val="28"/>
          <w:szCs w:val="28"/>
        </w:rPr>
        <w:t>  </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联系人：邓碧、彭梓健</w:t>
      </w:r>
      <w:r w:rsidRPr="00EF4935">
        <w:rPr>
          <w:rFonts w:ascii="方正仿宋_GBK" w:eastAsia="方正仿宋_GBK" w:hAnsi="Helvetica" w:cs="Helvetica" w:hint="eastAsia"/>
          <w:color w:val="112534"/>
          <w:kern w:val="0"/>
          <w:sz w:val="28"/>
          <w:szCs w:val="28"/>
        </w:rPr>
        <w:t>      </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 xml:space="preserve">联系电话：0756-2533859-8113、13922044670 </w:t>
      </w:r>
      <w:r w:rsidRPr="00EF4935">
        <w:rPr>
          <w:rFonts w:ascii="方正仿宋_GBK" w:eastAsia="方正仿宋_GBK" w:hAnsi="Helvetica" w:cs="Helvetica" w:hint="eastAsia"/>
          <w:color w:val="112534"/>
          <w:kern w:val="0"/>
          <w:sz w:val="28"/>
          <w:szCs w:val="28"/>
        </w:rPr>
        <w:t> </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联系地址：珠海市香洲区银桦路337号202室</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b/>
          <w:bCs/>
          <w:color w:val="112534"/>
          <w:kern w:val="0"/>
          <w:sz w:val="28"/>
          <w:szCs w:val="28"/>
        </w:rPr>
        <w:t>（三）交易平台</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名称：珠海市公共资源交易中心</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①交易中心会员注册审核：</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lastRenderedPageBreak/>
        <w:t>联系电话：0756-2538002、2538181、2538182、2538700、2538216</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②项目联系人：林小姐、杨先生</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联系电话：0756-2538018、2602651</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传</w:t>
      </w:r>
      <w:r w:rsidRPr="00EF4935">
        <w:rPr>
          <w:rFonts w:ascii="方正仿宋_GBK" w:eastAsia="方正仿宋_GBK" w:hAnsi="Helvetica" w:cs="Helvetica" w:hint="eastAsia"/>
          <w:color w:val="112534"/>
          <w:kern w:val="0"/>
          <w:sz w:val="28"/>
          <w:szCs w:val="28"/>
        </w:rPr>
        <w:t>    </w:t>
      </w:r>
      <w:r w:rsidRPr="00EF4935">
        <w:rPr>
          <w:rFonts w:ascii="方正仿宋_GBK" w:eastAsia="方正仿宋_GBK" w:hAnsi="Helvetica" w:cs="Helvetica" w:hint="eastAsia"/>
          <w:color w:val="112534"/>
          <w:kern w:val="0"/>
          <w:sz w:val="28"/>
          <w:szCs w:val="28"/>
        </w:rPr>
        <w:t>真：0756-2538955</w:t>
      </w:r>
    </w:p>
    <w:p w:rsidR="00EF4935" w:rsidRPr="00EF4935" w:rsidRDefault="00EF4935" w:rsidP="00EF4935">
      <w:pPr>
        <w:widowControl/>
        <w:jc w:val="lef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地址：珠海市香洲区红山路288号国际科技大厦2楼203</w:t>
      </w:r>
    </w:p>
    <w:p w:rsidR="00EF4935" w:rsidRPr="00EF4935" w:rsidRDefault="00EF4935" w:rsidP="00EF4935">
      <w:pPr>
        <w:widowControl/>
        <w:jc w:val="righ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 </w:t>
      </w:r>
    </w:p>
    <w:p w:rsidR="00EF4935" w:rsidRPr="00EF4935" w:rsidRDefault="00EF4935" w:rsidP="00EF4935">
      <w:pPr>
        <w:widowControl/>
        <w:jc w:val="righ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招标人：珠海醋酸纤维有限公司</w:t>
      </w:r>
    </w:p>
    <w:p w:rsidR="00EF4935" w:rsidRPr="00EF4935" w:rsidRDefault="00EF4935" w:rsidP="00EF4935">
      <w:pPr>
        <w:widowControl/>
        <w:jc w:val="right"/>
        <w:rPr>
          <w:rFonts w:ascii="Helvetica" w:eastAsia="宋体" w:hAnsi="Helvetica" w:cs="Helvetica"/>
          <w:color w:val="112534"/>
          <w:kern w:val="0"/>
          <w:sz w:val="24"/>
          <w:szCs w:val="24"/>
        </w:rPr>
      </w:pPr>
      <w:r w:rsidRPr="00EF4935">
        <w:rPr>
          <w:rFonts w:ascii="方正仿宋_GBK" w:eastAsia="方正仿宋_GBK" w:hAnsi="Helvetica" w:cs="Helvetica" w:hint="eastAsia"/>
          <w:color w:val="112534"/>
          <w:kern w:val="0"/>
          <w:sz w:val="28"/>
          <w:szCs w:val="28"/>
        </w:rPr>
        <w:t>招标代理机构：广东信仕德建设项目管理有限公司</w:t>
      </w:r>
    </w:p>
    <w:p w:rsidR="00CD19D0" w:rsidRPr="00EF4935" w:rsidRDefault="00CD19D0">
      <w:bookmarkStart w:id="0" w:name="_GoBack"/>
      <w:bookmarkEnd w:id="0"/>
    </w:p>
    <w:sectPr w:rsidR="00CD19D0" w:rsidRPr="00EF49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058" w:rsidRDefault="006B3058" w:rsidP="00EF4935">
      <w:r>
        <w:separator/>
      </w:r>
    </w:p>
  </w:endnote>
  <w:endnote w:type="continuationSeparator" w:id="0">
    <w:p w:rsidR="006B3058" w:rsidRDefault="006B3058" w:rsidP="00EF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058" w:rsidRDefault="006B3058" w:rsidP="00EF4935">
      <w:r>
        <w:separator/>
      </w:r>
    </w:p>
  </w:footnote>
  <w:footnote w:type="continuationSeparator" w:id="0">
    <w:p w:rsidR="006B3058" w:rsidRDefault="006B3058" w:rsidP="00EF4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B18"/>
    <w:rsid w:val="000B1B18"/>
    <w:rsid w:val="006B3058"/>
    <w:rsid w:val="00CD19D0"/>
    <w:rsid w:val="00EF4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4EF2AD-7CE3-4AC7-AAAC-0786EC2AE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49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F4935"/>
    <w:rPr>
      <w:sz w:val="18"/>
      <w:szCs w:val="18"/>
    </w:rPr>
  </w:style>
  <w:style w:type="paragraph" w:styleId="a5">
    <w:name w:val="footer"/>
    <w:basedOn w:val="a"/>
    <w:link w:val="a6"/>
    <w:uiPriority w:val="99"/>
    <w:unhideWhenUsed/>
    <w:rsid w:val="00EF4935"/>
    <w:pPr>
      <w:tabs>
        <w:tab w:val="center" w:pos="4153"/>
        <w:tab w:val="right" w:pos="8306"/>
      </w:tabs>
      <w:snapToGrid w:val="0"/>
      <w:jc w:val="left"/>
    </w:pPr>
    <w:rPr>
      <w:sz w:val="18"/>
      <w:szCs w:val="18"/>
    </w:rPr>
  </w:style>
  <w:style w:type="character" w:customStyle="1" w:styleId="a6">
    <w:name w:val="页脚 字符"/>
    <w:basedOn w:val="a0"/>
    <w:link w:val="a5"/>
    <w:uiPriority w:val="99"/>
    <w:rsid w:val="00EF4935"/>
    <w:rPr>
      <w:sz w:val="18"/>
      <w:szCs w:val="18"/>
    </w:rPr>
  </w:style>
  <w:style w:type="character" w:styleId="a7">
    <w:name w:val="Strong"/>
    <w:basedOn w:val="a0"/>
    <w:uiPriority w:val="22"/>
    <w:qFormat/>
    <w:rsid w:val="00EF49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10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Liang（李亮）</dc:creator>
  <cp:keywords/>
  <dc:description/>
  <cp:lastModifiedBy>Li Liang（李亮）</cp:lastModifiedBy>
  <cp:revision>2</cp:revision>
  <dcterms:created xsi:type="dcterms:W3CDTF">2023-04-03T07:33:00Z</dcterms:created>
  <dcterms:modified xsi:type="dcterms:W3CDTF">2023-04-03T07:33:00Z</dcterms:modified>
</cp:coreProperties>
</file>