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56C" w:rsidRPr="00134738" w:rsidRDefault="00C1056C" w:rsidP="00C1056C">
      <w:pPr>
        <w:pStyle w:val="a7"/>
        <w:shd w:val="clear" w:color="auto" w:fill="FFFFFF"/>
      </w:pPr>
      <w:r w:rsidRPr="00134738">
        <w:t>广东信仕德建设项目管理有限公司(以下简称“招标代理机构”）受珠海醋酸纤维有限公司（下称“招标人”）的委托，就珠海醋酸纤维有限公司员工活动中心屋盖改造项目(项目编号：GDXSD2022-G029)进行公开招标，欢迎符合资格条件的投标人投标。</w:t>
      </w:r>
    </w:p>
    <w:p w:rsidR="00C1056C" w:rsidRPr="00134738" w:rsidRDefault="00C1056C" w:rsidP="00C1056C">
      <w:pPr>
        <w:pStyle w:val="a7"/>
        <w:shd w:val="clear" w:color="auto" w:fill="FFFFFF"/>
      </w:pPr>
      <w:r w:rsidRPr="00134738">
        <w:rPr>
          <w:rStyle w:val="a8"/>
        </w:rPr>
        <w:t>一、项目基本情况</w:t>
      </w:r>
    </w:p>
    <w:p w:rsidR="00C1056C" w:rsidRPr="00134738" w:rsidRDefault="00C1056C" w:rsidP="00C1056C">
      <w:pPr>
        <w:pStyle w:val="a7"/>
        <w:shd w:val="clear" w:color="auto" w:fill="FFFFFF"/>
      </w:pPr>
      <w:r w:rsidRPr="00134738">
        <w:t>（一）项目编号：GDXSD2022-G029         </w:t>
      </w:r>
    </w:p>
    <w:p w:rsidR="00C1056C" w:rsidRPr="00134738" w:rsidRDefault="00C1056C" w:rsidP="00C1056C">
      <w:pPr>
        <w:pStyle w:val="a7"/>
        <w:shd w:val="clear" w:color="auto" w:fill="FFFFFF"/>
      </w:pPr>
      <w:r w:rsidRPr="00134738">
        <w:t>（二）项目名称：珠海醋酸纤维有限公司员工活动中心屋盖改造项目</w:t>
      </w:r>
    </w:p>
    <w:p w:rsidR="00C1056C" w:rsidRPr="00134738" w:rsidRDefault="00C1056C" w:rsidP="00C1056C">
      <w:pPr>
        <w:pStyle w:val="a7"/>
        <w:shd w:val="clear" w:color="auto" w:fill="FFFFFF"/>
      </w:pPr>
      <w:r w:rsidRPr="00134738">
        <w:t>（三）交易方式：公开招标</w:t>
      </w:r>
    </w:p>
    <w:p w:rsidR="00C1056C" w:rsidRPr="00134738" w:rsidRDefault="00C1056C" w:rsidP="00C1056C">
      <w:pPr>
        <w:pStyle w:val="a7"/>
        <w:shd w:val="clear" w:color="auto" w:fill="FFFFFF"/>
      </w:pPr>
      <w:r w:rsidRPr="00134738">
        <w:t>（四）项目需求：珠海醋酸纤维有限公司员工活动中心屋盖改造项目，具体详见招标文件第四章用户需求书；</w:t>
      </w:r>
    </w:p>
    <w:p w:rsidR="00C1056C" w:rsidRPr="00134738" w:rsidRDefault="00C1056C" w:rsidP="00C1056C">
      <w:pPr>
        <w:pStyle w:val="a7"/>
        <w:shd w:val="clear" w:color="auto" w:fill="FFFFFF"/>
      </w:pPr>
      <w:r w:rsidRPr="00134738">
        <w:t>（五）服务期：收到中标通知书后50天内；</w:t>
      </w:r>
    </w:p>
    <w:p w:rsidR="00C1056C" w:rsidRPr="00134738" w:rsidRDefault="00C1056C" w:rsidP="00C1056C">
      <w:pPr>
        <w:pStyle w:val="a7"/>
        <w:shd w:val="clear" w:color="auto" w:fill="FFFFFF"/>
      </w:pPr>
      <w:r w:rsidRPr="00134738">
        <w:t>（六）预算金额(含税)：人民币贰佰零玖万元整（¥2090000.00）；</w:t>
      </w:r>
    </w:p>
    <w:p w:rsidR="00C1056C" w:rsidRPr="00134738" w:rsidRDefault="00C1056C" w:rsidP="00C1056C">
      <w:pPr>
        <w:pStyle w:val="a7"/>
        <w:shd w:val="clear" w:color="auto" w:fill="FFFFFF"/>
      </w:pPr>
      <w:r w:rsidRPr="00134738">
        <w:t>（七）最高投标限价（含税）：人民币贰佰零玖万元整（¥2090000.00）（注：投标报价高于最高投标限价的投标作无效投标处理）；</w:t>
      </w:r>
    </w:p>
    <w:p w:rsidR="00C1056C" w:rsidRPr="00134738" w:rsidRDefault="00C1056C" w:rsidP="00C1056C">
      <w:pPr>
        <w:pStyle w:val="a7"/>
        <w:shd w:val="clear" w:color="auto" w:fill="FFFFFF"/>
      </w:pPr>
      <w:r w:rsidRPr="00134738">
        <w:t>（八）本项目不接受联合体投标。</w:t>
      </w:r>
    </w:p>
    <w:p w:rsidR="00C1056C" w:rsidRPr="00134738" w:rsidRDefault="00C1056C" w:rsidP="00C1056C">
      <w:pPr>
        <w:pStyle w:val="a7"/>
        <w:shd w:val="clear" w:color="auto" w:fill="FFFFFF"/>
      </w:pPr>
      <w:r w:rsidRPr="00134738">
        <w:t>二、</w:t>
      </w:r>
      <w:r w:rsidRPr="00134738">
        <w:rPr>
          <w:rStyle w:val="a8"/>
        </w:rPr>
        <w:t>投标人资格要求</w:t>
      </w:r>
    </w:p>
    <w:p w:rsidR="00C1056C" w:rsidRPr="00134738" w:rsidRDefault="00C1056C" w:rsidP="00C1056C">
      <w:pPr>
        <w:pStyle w:val="a7"/>
        <w:shd w:val="clear" w:color="auto" w:fill="FFFFFF"/>
      </w:pPr>
      <w:r w:rsidRPr="00134738">
        <w:t>（一）投标人须为在中华人民共和国境内注册的法人或其他组织。（投标文件中提供营业执照等相关证明；如为分支机构参与投标的还须提供总公司的营业执照及总公司的授权书）；</w:t>
      </w:r>
    </w:p>
    <w:p w:rsidR="00C1056C" w:rsidRPr="00134738" w:rsidRDefault="00C1056C" w:rsidP="00C1056C">
      <w:pPr>
        <w:pStyle w:val="a7"/>
        <w:shd w:val="clear" w:color="auto" w:fill="FFFFFF"/>
      </w:pPr>
      <w:r w:rsidRPr="00134738">
        <w:t>（二）投标人具有建设行政主管部门颁发的钢结构工程专业承包三级或以上资质（投标文件中提供资质证书复印件加盖投标人公章）；独立于招标人。</w:t>
      </w:r>
    </w:p>
    <w:p w:rsidR="00C1056C" w:rsidRPr="00134738" w:rsidRDefault="00C1056C" w:rsidP="00C1056C">
      <w:pPr>
        <w:pStyle w:val="a7"/>
        <w:shd w:val="clear" w:color="auto" w:fill="FFFFFF"/>
      </w:pPr>
      <w:r w:rsidRPr="00134738">
        <w:t>（三）信用信息：</w:t>
      </w:r>
    </w:p>
    <w:p w:rsidR="00C1056C" w:rsidRPr="00134738" w:rsidRDefault="00C1056C" w:rsidP="00C1056C">
      <w:pPr>
        <w:pStyle w:val="a7"/>
        <w:shd w:val="clear" w:color="auto" w:fill="FFFFFF"/>
      </w:pPr>
      <w:r w:rsidRPr="00134738">
        <w:t>①投标人未被列入“信用中国”网站中的“失信被执行人”或“重大税收违法案件当事人名单”或“政府采购严重违法失信名单”记录名单内,不处于中国政府采购网“政府采购严重违法失信行为信息记录”中的禁止参加政府采购活动期间；②信用中国（广东珠海）网站未查询到投标人近三年具有因违法经营受到责令停产停业、吊销许可证或者执照、较大数额罚款等行政处罚的相关记录。</w:t>
      </w:r>
    </w:p>
    <w:p w:rsidR="00C1056C" w:rsidRPr="00134738" w:rsidRDefault="00C1056C" w:rsidP="00C1056C">
      <w:pPr>
        <w:pStyle w:val="a7"/>
        <w:shd w:val="clear" w:color="auto" w:fill="FFFFFF"/>
      </w:pPr>
      <w:r w:rsidRPr="00134738">
        <w:t>[以上信用信息以投标人提供的招标公告发布后、投标截止日前在“信用中国”网站、中国政府采购网及信用中国（广东珠海）网站查询结果为准，如相关失信记录已失效，投标人需提供相关证明资料。在相应网站输入投标人名称后，</w:t>
      </w:r>
      <w:r w:rsidRPr="00134738">
        <w:lastRenderedPageBreak/>
        <w:t>查询不到投标人相关信息，或只查询到投标人分支机构相关信息的，仍需提供相应的查询页面截图；上述网站查询页面不能显示投标人相关查询信息的,视为投标人满足上述要求；投标人分支机构不满足信用信息相关要求的,视为投标人不满足要求]。</w:t>
      </w:r>
    </w:p>
    <w:p w:rsidR="00C1056C" w:rsidRPr="00134738" w:rsidRDefault="00C1056C" w:rsidP="00C1056C">
      <w:pPr>
        <w:pStyle w:val="a7"/>
        <w:shd w:val="clear" w:color="auto" w:fill="FFFFFF"/>
      </w:pPr>
      <w:r w:rsidRPr="00134738">
        <w:t>注：①本项目不接受联合体投标。</w:t>
      </w:r>
    </w:p>
    <w:p w:rsidR="00C1056C" w:rsidRPr="00134738" w:rsidRDefault="00C1056C" w:rsidP="00C1056C">
      <w:pPr>
        <w:pStyle w:val="a7"/>
        <w:shd w:val="clear" w:color="auto" w:fill="FFFFFF"/>
      </w:pPr>
      <w:r w:rsidRPr="00134738">
        <w:t>②两家或以上投标人有如下情况之一的，不得同时参加投标，一经发现将视同串标处理，相关投标均作无效投标：a、法定代表人(或单位负责人)为同一人的；b、存在直接控股或管理关系的。</w:t>
      </w:r>
    </w:p>
    <w:p w:rsidR="00C1056C" w:rsidRPr="00134738" w:rsidRDefault="00C1056C" w:rsidP="00C1056C">
      <w:pPr>
        <w:pStyle w:val="a7"/>
        <w:shd w:val="clear" w:color="auto" w:fill="FFFFFF"/>
      </w:pPr>
      <w:r w:rsidRPr="00134738">
        <w:t>③被列入“失信被执行人”、“重大税收违法案件当事人名单”、 “政府采购严重违法失信名单”及 “政府采购严重违法失信行为信息记录” 中的投标人，不得参加本项目的投标活动。</w:t>
      </w:r>
    </w:p>
    <w:p w:rsidR="00C1056C" w:rsidRPr="00134738" w:rsidRDefault="00C1056C" w:rsidP="00C1056C">
      <w:pPr>
        <w:pStyle w:val="a7"/>
        <w:shd w:val="clear" w:color="auto" w:fill="FFFFFF"/>
      </w:pPr>
      <w:r w:rsidRPr="00134738">
        <w:t xml:space="preserve">三、 </w:t>
      </w:r>
      <w:r w:rsidRPr="00134738">
        <w:rPr>
          <w:rStyle w:val="a8"/>
        </w:rPr>
        <w:t>购买招标文件的时间、地点、方式及招标文件售价</w:t>
      </w:r>
    </w:p>
    <w:p w:rsidR="00C1056C" w:rsidRPr="00134738" w:rsidRDefault="00C1056C" w:rsidP="00C1056C">
      <w:pPr>
        <w:pStyle w:val="a7"/>
        <w:shd w:val="clear" w:color="auto" w:fill="FFFFFF"/>
      </w:pPr>
      <w:r w:rsidRPr="00134738">
        <w:t>（一）购买招标文件时间：2022年09月10日～2022年09月29日，每天09:00～12:00，14:30～17:30（节假日除外）。</w:t>
      </w:r>
    </w:p>
    <w:p w:rsidR="00C1056C" w:rsidRPr="00134738" w:rsidRDefault="00C1056C" w:rsidP="00C1056C">
      <w:pPr>
        <w:pStyle w:val="a7"/>
        <w:shd w:val="clear" w:color="auto" w:fill="FFFFFF"/>
      </w:pPr>
      <w:r w:rsidRPr="00134738">
        <w:t>（二） 购买招标文件地点：广东信仕德建设项目管理有限公司（珠海市香洲区银桦路337号202室）</w:t>
      </w:r>
    </w:p>
    <w:p w:rsidR="00C1056C" w:rsidRPr="00134738" w:rsidRDefault="00C1056C" w:rsidP="00C1056C">
      <w:pPr>
        <w:pStyle w:val="a7"/>
        <w:shd w:val="clear" w:color="auto" w:fill="FFFFFF"/>
      </w:pPr>
      <w:r w:rsidRPr="00134738">
        <w:t>（三）购买招标文件方式：有意向的潜在投标人可自行前往以上地点购买或采用邮箱获取，购买招标文件时须携带以下资料（复印件加盖公章）：</w:t>
      </w:r>
    </w:p>
    <w:p w:rsidR="00C1056C" w:rsidRPr="00134738" w:rsidRDefault="00C1056C" w:rsidP="00C1056C">
      <w:pPr>
        <w:pStyle w:val="a7"/>
        <w:shd w:val="clear" w:color="auto" w:fill="FFFFFF"/>
      </w:pPr>
      <w:r w:rsidRPr="00134738">
        <w:t>（1）合法有效的企业法人营业执照复印件加盖投标人公章。</w:t>
      </w:r>
    </w:p>
    <w:p w:rsidR="00C1056C" w:rsidRPr="00134738" w:rsidRDefault="00C1056C" w:rsidP="00C1056C">
      <w:pPr>
        <w:pStyle w:val="a7"/>
        <w:shd w:val="clear" w:color="auto" w:fill="FFFFFF"/>
      </w:pPr>
      <w:r w:rsidRPr="00134738">
        <w:t>（2）投标人资格要求第二条相关资质证书复印件加盖公章。</w:t>
      </w:r>
    </w:p>
    <w:p w:rsidR="00C1056C" w:rsidRPr="00134738" w:rsidRDefault="00C1056C" w:rsidP="00C1056C">
      <w:pPr>
        <w:pStyle w:val="a7"/>
        <w:shd w:val="clear" w:color="auto" w:fill="FFFFFF"/>
      </w:pPr>
      <w:r w:rsidRPr="00134738">
        <w:t>（3）经办人的身份证及相关授权文件（经办人如是单位负责人，需提供单位负责人证明书；经办人如是被授权代表，需提供单位负责人证明书及授权委托书）。</w:t>
      </w:r>
    </w:p>
    <w:p w:rsidR="00C1056C" w:rsidRPr="00134738" w:rsidRDefault="00C1056C" w:rsidP="00C1056C">
      <w:pPr>
        <w:pStyle w:val="a7"/>
        <w:shd w:val="clear" w:color="auto" w:fill="FFFFFF"/>
      </w:pPr>
      <w:r w:rsidRPr="00134738">
        <w:t>若需邮箱获取标书请先将招标文件费汇到招标代理机构账户上。</w:t>
      </w:r>
    </w:p>
    <w:p w:rsidR="00C1056C" w:rsidRPr="00134738" w:rsidRDefault="00C1056C" w:rsidP="00C1056C">
      <w:pPr>
        <w:pStyle w:val="a7"/>
        <w:shd w:val="clear" w:color="auto" w:fill="FFFFFF"/>
      </w:pPr>
      <w:r w:rsidRPr="00134738">
        <w:t>购买标书汇款账户（</w:t>
      </w:r>
      <w:r w:rsidRPr="00134738">
        <w:rPr>
          <w:rStyle w:val="a8"/>
        </w:rPr>
        <w:t>非投标保证金专用账户</w:t>
      </w:r>
      <w:r w:rsidRPr="00134738">
        <w:t>）：</w:t>
      </w:r>
    </w:p>
    <w:p w:rsidR="00C1056C" w:rsidRPr="00134738" w:rsidRDefault="00C1056C" w:rsidP="00C1056C">
      <w:pPr>
        <w:pStyle w:val="a7"/>
        <w:shd w:val="clear" w:color="auto" w:fill="FFFFFF"/>
      </w:pPr>
      <w:r w:rsidRPr="00134738">
        <w:t>开户银行：珠海华润银行银桦支行</w:t>
      </w:r>
    </w:p>
    <w:p w:rsidR="00C1056C" w:rsidRPr="00134738" w:rsidRDefault="00C1056C" w:rsidP="00C1056C">
      <w:pPr>
        <w:pStyle w:val="a7"/>
        <w:shd w:val="clear" w:color="auto" w:fill="FFFFFF"/>
      </w:pPr>
      <w:r w:rsidRPr="00134738">
        <w:t>户名：广东信仕德建设项目管理有限公司</w:t>
      </w:r>
    </w:p>
    <w:p w:rsidR="00C1056C" w:rsidRPr="00134738" w:rsidRDefault="00C1056C" w:rsidP="00C1056C">
      <w:pPr>
        <w:pStyle w:val="a7"/>
        <w:shd w:val="clear" w:color="auto" w:fill="FFFFFF"/>
      </w:pPr>
      <w:r w:rsidRPr="00134738">
        <w:t>账号：0011 3082 2601 2</w:t>
      </w:r>
    </w:p>
    <w:p w:rsidR="00C1056C" w:rsidRPr="00134738" w:rsidRDefault="00C1056C" w:rsidP="00C1056C">
      <w:pPr>
        <w:pStyle w:val="a7"/>
        <w:shd w:val="clear" w:color="auto" w:fill="FFFFFF"/>
      </w:pPr>
      <w:r w:rsidRPr="00134738">
        <w:t>购买标书联系方式：刘小姐，</w:t>
      </w:r>
      <w:r w:rsidR="00134738" w:rsidRPr="00134738">
        <w:t>0756-2533859-8113</w:t>
      </w:r>
      <w:r w:rsidRPr="00134738">
        <w:t>。</w:t>
      </w:r>
    </w:p>
    <w:p w:rsidR="00C1056C" w:rsidRPr="00134738" w:rsidRDefault="00C1056C" w:rsidP="00C1056C">
      <w:pPr>
        <w:pStyle w:val="a7"/>
        <w:shd w:val="clear" w:color="auto" w:fill="FFFFFF"/>
      </w:pPr>
      <w:r w:rsidRPr="00134738">
        <w:lastRenderedPageBreak/>
        <w:t>（四）招标文件售价：人民币500元/份，招标文件售后不退。</w:t>
      </w:r>
    </w:p>
    <w:p w:rsidR="00C1056C" w:rsidRPr="00134738" w:rsidRDefault="00C1056C" w:rsidP="00C1056C">
      <w:pPr>
        <w:pStyle w:val="a7"/>
        <w:shd w:val="clear" w:color="auto" w:fill="FFFFFF"/>
      </w:pPr>
      <w:r w:rsidRPr="00134738">
        <w:rPr>
          <w:rStyle w:val="a8"/>
        </w:rPr>
        <w:t>四、投标截止时间、开标时间及地点</w:t>
      </w:r>
    </w:p>
    <w:p w:rsidR="00C1056C" w:rsidRPr="00134738" w:rsidRDefault="00C1056C" w:rsidP="00C1056C">
      <w:pPr>
        <w:pStyle w:val="a7"/>
        <w:shd w:val="clear" w:color="auto" w:fill="FFFFFF"/>
      </w:pPr>
      <w:r w:rsidRPr="00134738">
        <w:t>（一）递交投标文件时间：2022年09月30日09:00～09:30</w:t>
      </w:r>
    </w:p>
    <w:p w:rsidR="00C1056C" w:rsidRPr="00134738" w:rsidRDefault="00C1056C" w:rsidP="00C1056C">
      <w:pPr>
        <w:pStyle w:val="a7"/>
        <w:shd w:val="clear" w:color="auto" w:fill="FFFFFF"/>
      </w:pPr>
      <w:r w:rsidRPr="00134738">
        <w:t>（二）投标截止时间/开标时间：2022年09月30日09:30</w:t>
      </w:r>
    </w:p>
    <w:p w:rsidR="00C1056C" w:rsidRPr="00134738" w:rsidRDefault="00C1056C" w:rsidP="00C1056C">
      <w:pPr>
        <w:pStyle w:val="a7"/>
        <w:shd w:val="clear" w:color="auto" w:fill="FFFFFF"/>
      </w:pPr>
      <w:r w:rsidRPr="00134738">
        <w:t>（三）投标/开标地点：广东信仕德建设项目管理有限公司开标室（珠海市香洲区银桦路337号202室）。</w:t>
      </w:r>
    </w:p>
    <w:p w:rsidR="00C1056C" w:rsidRPr="00134738" w:rsidRDefault="00C1056C" w:rsidP="00C1056C">
      <w:pPr>
        <w:pStyle w:val="a7"/>
        <w:shd w:val="clear" w:color="auto" w:fill="FFFFFF"/>
      </w:pPr>
      <w:r w:rsidRPr="00134738">
        <w:rPr>
          <w:rStyle w:val="a8"/>
        </w:rPr>
        <w:t>五、其他补充事宜</w:t>
      </w:r>
    </w:p>
    <w:p w:rsidR="00C1056C" w:rsidRPr="00134738" w:rsidRDefault="00C1056C" w:rsidP="00C1056C">
      <w:pPr>
        <w:pStyle w:val="a7"/>
        <w:shd w:val="clear" w:color="auto" w:fill="FFFFFF"/>
      </w:pPr>
      <w:r w:rsidRPr="00134738">
        <w:t>珠海醋酸纤维有限公司（招标人）委托广东信仕德建设项目管理有限公司（招标代理机构）负责招投标过程中项目的咨询、澄清答疑、开标评标、代理服务费收取等工作。</w:t>
      </w:r>
    </w:p>
    <w:p w:rsidR="00C1056C" w:rsidRPr="00134738" w:rsidRDefault="00C1056C" w:rsidP="00C1056C">
      <w:pPr>
        <w:pStyle w:val="a7"/>
        <w:shd w:val="clear" w:color="auto" w:fill="FFFFFF"/>
      </w:pPr>
      <w:r w:rsidRPr="00134738">
        <w:rPr>
          <w:rStyle w:val="a8"/>
        </w:rPr>
        <w:t>六、本项目相关公告发布媒体</w:t>
      </w:r>
    </w:p>
    <w:p w:rsidR="00C1056C" w:rsidRPr="00134738" w:rsidRDefault="00134738" w:rsidP="00C1056C">
      <w:pPr>
        <w:pStyle w:val="a7"/>
        <w:shd w:val="clear" w:color="auto" w:fill="FFFFFF"/>
      </w:pPr>
      <w:r>
        <w:t>珠海市公共资源交易中心网站社会平台信息服务栏块网站</w:t>
      </w:r>
      <w:r w:rsidR="00C1056C" w:rsidRPr="00134738">
        <w:t>。相关公告在法定媒体上公布之日即视为有效送达，不再另行通知。</w:t>
      </w:r>
    </w:p>
    <w:p w:rsidR="00C1056C" w:rsidRPr="00134738" w:rsidRDefault="00C1056C" w:rsidP="00C1056C">
      <w:pPr>
        <w:pStyle w:val="a7"/>
        <w:shd w:val="clear" w:color="auto" w:fill="FFFFFF"/>
      </w:pPr>
      <w:r w:rsidRPr="00134738">
        <w:rPr>
          <w:rStyle w:val="a8"/>
        </w:rPr>
        <w:t>七、招标人和招标代理机构的名称、地址和联系方式</w:t>
      </w:r>
    </w:p>
    <w:p w:rsidR="00C1056C" w:rsidRPr="00134738" w:rsidRDefault="00C1056C" w:rsidP="001E7673">
      <w:pPr>
        <w:pStyle w:val="a7"/>
        <w:shd w:val="clear" w:color="auto" w:fill="FFFFFF"/>
      </w:pPr>
      <w:r w:rsidRPr="00134738">
        <w:t>（一）招标人</w:t>
      </w:r>
    </w:p>
    <w:p w:rsidR="00C1056C" w:rsidRPr="00134738" w:rsidRDefault="00C1056C" w:rsidP="001E7673">
      <w:pPr>
        <w:pStyle w:val="a7"/>
        <w:shd w:val="clear" w:color="auto" w:fill="FFFFFF"/>
      </w:pPr>
      <w:r w:rsidRPr="00134738">
        <w:t>名称：珠海醋酸纤维有限公司</w:t>
      </w:r>
    </w:p>
    <w:p w:rsidR="00C1056C" w:rsidRPr="00134738" w:rsidRDefault="00C1056C" w:rsidP="001E7673">
      <w:pPr>
        <w:pStyle w:val="a7"/>
        <w:shd w:val="clear" w:color="auto" w:fill="FFFFFF"/>
      </w:pPr>
      <w:r w:rsidRPr="00134738">
        <w:t>联系人：谭丹</w:t>
      </w:r>
    </w:p>
    <w:p w:rsidR="00C1056C" w:rsidRPr="00134738" w:rsidRDefault="00C1056C" w:rsidP="001E7673">
      <w:pPr>
        <w:pStyle w:val="a7"/>
        <w:shd w:val="clear" w:color="auto" w:fill="FFFFFF"/>
      </w:pPr>
      <w:r w:rsidRPr="00134738">
        <w:t>联系电话：0756-7867262</w:t>
      </w:r>
    </w:p>
    <w:p w:rsidR="00C1056C" w:rsidRPr="00134738" w:rsidRDefault="00C1056C" w:rsidP="001E7673">
      <w:pPr>
        <w:pStyle w:val="a7"/>
        <w:shd w:val="clear" w:color="auto" w:fill="FFFFFF"/>
      </w:pPr>
      <w:r w:rsidRPr="00134738">
        <w:t>联系地址：珠海市金湾区南水镇化联三路9号  </w:t>
      </w:r>
    </w:p>
    <w:p w:rsidR="00C1056C" w:rsidRPr="00134738" w:rsidRDefault="00C1056C" w:rsidP="001E7673">
      <w:pPr>
        <w:pStyle w:val="a7"/>
        <w:shd w:val="clear" w:color="auto" w:fill="FFFFFF"/>
      </w:pPr>
      <w:r w:rsidRPr="00134738">
        <w:t>（二）招标代理机构</w:t>
      </w:r>
    </w:p>
    <w:p w:rsidR="00C1056C" w:rsidRPr="00134738" w:rsidRDefault="00C1056C" w:rsidP="001E7673">
      <w:pPr>
        <w:pStyle w:val="a7"/>
        <w:shd w:val="clear" w:color="auto" w:fill="FFFFFF"/>
      </w:pPr>
      <w:r w:rsidRPr="00134738">
        <w:t>名称：广东信仕德建设项目管理有限公司  </w:t>
      </w:r>
    </w:p>
    <w:p w:rsidR="00C1056C" w:rsidRPr="00134738" w:rsidRDefault="00C1056C" w:rsidP="001E7673">
      <w:pPr>
        <w:pStyle w:val="a7"/>
        <w:shd w:val="clear" w:color="auto" w:fill="FFFFFF"/>
      </w:pPr>
      <w:r w:rsidRPr="00134738">
        <w:t>联系人：邓碧、彭梓健      </w:t>
      </w:r>
    </w:p>
    <w:p w:rsidR="00C1056C" w:rsidRPr="00134738" w:rsidRDefault="00C1056C" w:rsidP="001E7673">
      <w:pPr>
        <w:pStyle w:val="a7"/>
        <w:shd w:val="clear" w:color="auto" w:fill="FFFFFF"/>
      </w:pPr>
      <w:r w:rsidRPr="00134738">
        <w:t>联系电话：0756-2533859-8113</w:t>
      </w:r>
    </w:p>
    <w:p w:rsidR="00C1056C" w:rsidRPr="00134738" w:rsidRDefault="00C1056C" w:rsidP="001E7673">
      <w:pPr>
        <w:pStyle w:val="a7"/>
        <w:shd w:val="clear" w:color="auto" w:fill="FFFFFF"/>
      </w:pPr>
      <w:r w:rsidRPr="00134738">
        <w:t>联系地址：珠海市香洲区银桦路337号202室  </w:t>
      </w:r>
    </w:p>
    <w:p w:rsidR="00C1056C" w:rsidRPr="00134738" w:rsidRDefault="00C1056C" w:rsidP="001E7673">
      <w:pPr>
        <w:pStyle w:val="a7"/>
        <w:shd w:val="clear" w:color="auto" w:fill="FFFFFF"/>
      </w:pPr>
      <w:r w:rsidRPr="00134738">
        <w:t>（三）质疑受理机构</w:t>
      </w:r>
    </w:p>
    <w:p w:rsidR="00C1056C" w:rsidRPr="00134738" w:rsidRDefault="00C1056C" w:rsidP="001E7673">
      <w:pPr>
        <w:pStyle w:val="a7"/>
        <w:shd w:val="clear" w:color="auto" w:fill="FFFFFF"/>
      </w:pPr>
      <w:r w:rsidRPr="00134738">
        <w:lastRenderedPageBreak/>
        <w:t>名称：广东信仕德建设项目管理有限公司</w:t>
      </w:r>
    </w:p>
    <w:p w:rsidR="00C1056C" w:rsidRPr="00134738" w:rsidRDefault="00C1056C" w:rsidP="001E7673">
      <w:pPr>
        <w:pStyle w:val="a7"/>
        <w:shd w:val="clear" w:color="auto" w:fill="FFFFFF"/>
      </w:pPr>
      <w:r w:rsidRPr="00134738">
        <w:t>联系人：彭梓健      </w:t>
      </w:r>
    </w:p>
    <w:p w:rsidR="00C1056C" w:rsidRPr="00134738" w:rsidRDefault="00C1056C" w:rsidP="001E7673">
      <w:pPr>
        <w:pStyle w:val="a7"/>
        <w:shd w:val="clear" w:color="auto" w:fill="FFFFFF"/>
      </w:pPr>
      <w:r w:rsidRPr="00134738">
        <w:t>联系电话：</w:t>
      </w:r>
      <w:r w:rsidR="00134738" w:rsidRPr="00134738">
        <w:t>0756-2533859-8113</w:t>
      </w:r>
      <w:r w:rsidRPr="00134738">
        <w:t xml:space="preserve">  </w:t>
      </w:r>
    </w:p>
    <w:p w:rsidR="00C1056C" w:rsidRPr="00134738" w:rsidRDefault="00C1056C" w:rsidP="001E7673">
      <w:pPr>
        <w:pStyle w:val="a7"/>
        <w:shd w:val="clear" w:color="auto" w:fill="FFFFFF"/>
      </w:pPr>
      <w:r w:rsidRPr="00134738">
        <w:t>联系地址：珠海市香洲区银桦路337号202室  </w:t>
      </w:r>
    </w:p>
    <w:p w:rsidR="00C1056C" w:rsidRPr="00134738" w:rsidRDefault="00C1056C" w:rsidP="001E7673">
      <w:pPr>
        <w:pStyle w:val="a7"/>
        <w:shd w:val="clear" w:color="auto" w:fill="FFFFFF"/>
      </w:pPr>
      <w:r w:rsidRPr="00134738">
        <w:t>（四）投诉受理机构</w:t>
      </w:r>
    </w:p>
    <w:p w:rsidR="00C1056C" w:rsidRPr="00134738" w:rsidRDefault="00C1056C" w:rsidP="001E7673">
      <w:pPr>
        <w:pStyle w:val="a7"/>
        <w:shd w:val="clear" w:color="auto" w:fill="FFFFFF"/>
      </w:pPr>
      <w:r w:rsidRPr="00134738">
        <w:t>名称：珠海醋酸纤维有限公司  </w:t>
      </w:r>
    </w:p>
    <w:p w:rsidR="00C1056C" w:rsidRPr="00134738" w:rsidRDefault="00C1056C" w:rsidP="001E7673">
      <w:pPr>
        <w:pStyle w:val="a7"/>
        <w:shd w:val="clear" w:color="auto" w:fill="FFFFFF"/>
      </w:pPr>
      <w:r w:rsidRPr="00134738">
        <w:t>联系人：赵红晓      </w:t>
      </w:r>
    </w:p>
    <w:p w:rsidR="00C1056C" w:rsidRPr="00134738" w:rsidRDefault="00C1056C" w:rsidP="001E7673">
      <w:pPr>
        <w:pStyle w:val="a7"/>
        <w:shd w:val="clear" w:color="auto" w:fill="FFFFFF"/>
      </w:pPr>
      <w:r w:rsidRPr="00134738">
        <w:t>联系电话：0756-7867150  </w:t>
      </w:r>
    </w:p>
    <w:p w:rsidR="00C1056C" w:rsidRPr="00134738" w:rsidRDefault="00C1056C" w:rsidP="001E7673">
      <w:pPr>
        <w:pStyle w:val="a7"/>
        <w:shd w:val="clear" w:color="auto" w:fill="FFFFFF"/>
      </w:pPr>
      <w:bookmarkStart w:id="0" w:name="_GoBack"/>
      <w:bookmarkEnd w:id="0"/>
      <w:r w:rsidRPr="00134738">
        <w:t>联系地址：珠海市金湾区南水镇化联三路9号</w:t>
      </w:r>
    </w:p>
    <w:p w:rsidR="00C1056C" w:rsidRPr="00134738" w:rsidRDefault="00C1056C" w:rsidP="00C1056C">
      <w:pPr>
        <w:pStyle w:val="a7"/>
        <w:shd w:val="clear" w:color="auto" w:fill="FFFFFF"/>
      </w:pPr>
      <w:r w:rsidRPr="00134738">
        <w:rPr>
          <w:rStyle w:val="a8"/>
        </w:rPr>
        <w:t>八、投标保证金专用账户：</w:t>
      </w:r>
    </w:p>
    <w:p w:rsidR="00C1056C" w:rsidRPr="00134738" w:rsidRDefault="00C1056C" w:rsidP="00C1056C">
      <w:pPr>
        <w:pStyle w:val="a7"/>
        <w:shd w:val="clear" w:color="auto" w:fill="FFFFFF"/>
      </w:pPr>
      <w:r w:rsidRPr="00134738">
        <w:t>开户银行: 中国工商银行珠海市五洲支行       </w:t>
      </w:r>
    </w:p>
    <w:p w:rsidR="00C1056C" w:rsidRPr="00134738" w:rsidRDefault="00C1056C" w:rsidP="00C1056C">
      <w:pPr>
        <w:pStyle w:val="a7"/>
        <w:shd w:val="clear" w:color="auto" w:fill="FFFFFF"/>
      </w:pPr>
      <w:r w:rsidRPr="00134738">
        <w:t>户名:广东信仕德建设项目管理有限公司</w:t>
      </w:r>
    </w:p>
    <w:p w:rsidR="00C1056C" w:rsidRPr="00134738" w:rsidRDefault="00C1056C" w:rsidP="00C1056C">
      <w:pPr>
        <w:pStyle w:val="a7"/>
        <w:shd w:val="clear" w:color="auto" w:fill="FFFFFF"/>
      </w:pPr>
      <w:r w:rsidRPr="00134738">
        <w:t>银行账号: 2002024419100025775</w:t>
      </w:r>
    </w:p>
    <w:p w:rsidR="00C1056C" w:rsidRPr="00134738" w:rsidRDefault="00C1056C" w:rsidP="00C1056C">
      <w:pPr>
        <w:pStyle w:val="a7"/>
        <w:shd w:val="clear" w:color="auto" w:fill="FFFFFF"/>
      </w:pPr>
      <w:r w:rsidRPr="00134738">
        <w:t> </w:t>
      </w:r>
    </w:p>
    <w:p w:rsidR="00C1056C" w:rsidRPr="00134738" w:rsidRDefault="00C1056C" w:rsidP="00C1056C">
      <w:pPr>
        <w:pStyle w:val="a7"/>
        <w:shd w:val="clear" w:color="auto" w:fill="FFFFFF"/>
      </w:pPr>
      <w:r w:rsidRPr="00134738">
        <w:t> </w:t>
      </w:r>
    </w:p>
    <w:p w:rsidR="00C1056C" w:rsidRPr="00134738" w:rsidRDefault="00C1056C" w:rsidP="00C1056C">
      <w:pPr>
        <w:pStyle w:val="a7"/>
        <w:shd w:val="clear" w:color="auto" w:fill="FFFFFF"/>
        <w:jc w:val="right"/>
      </w:pPr>
      <w:r w:rsidRPr="00134738">
        <w:t>珠海醋酸纤维有限公司</w:t>
      </w:r>
    </w:p>
    <w:p w:rsidR="00C1056C" w:rsidRPr="00134738" w:rsidRDefault="00C1056C" w:rsidP="00C1056C">
      <w:pPr>
        <w:pStyle w:val="a7"/>
        <w:shd w:val="clear" w:color="auto" w:fill="FFFFFF"/>
        <w:jc w:val="right"/>
      </w:pPr>
      <w:r w:rsidRPr="00134738">
        <w:t>广东信仕德建设项目管理有限公司</w:t>
      </w:r>
    </w:p>
    <w:p w:rsidR="00C1056C" w:rsidRPr="00134738" w:rsidRDefault="00C1056C" w:rsidP="00C1056C">
      <w:pPr>
        <w:pStyle w:val="a7"/>
        <w:shd w:val="clear" w:color="auto" w:fill="FFFFFF"/>
        <w:jc w:val="right"/>
      </w:pPr>
      <w:r w:rsidRPr="00134738">
        <w:t>2022年9月9日</w:t>
      </w:r>
    </w:p>
    <w:p w:rsidR="00255CDE" w:rsidRPr="00134738" w:rsidRDefault="00255CDE"/>
    <w:sectPr w:rsidR="00255CDE" w:rsidRPr="001347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D5F" w:rsidRDefault="009D1D5F" w:rsidP="00C1056C">
      <w:r>
        <w:separator/>
      </w:r>
    </w:p>
  </w:endnote>
  <w:endnote w:type="continuationSeparator" w:id="0">
    <w:p w:rsidR="009D1D5F" w:rsidRDefault="009D1D5F" w:rsidP="00C1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D5F" w:rsidRDefault="009D1D5F" w:rsidP="00C1056C">
      <w:r>
        <w:separator/>
      </w:r>
    </w:p>
  </w:footnote>
  <w:footnote w:type="continuationSeparator" w:id="0">
    <w:p w:rsidR="009D1D5F" w:rsidRDefault="009D1D5F" w:rsidP="00C105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27"/>
    <w:rsid w:val="00134738"/>
    <w:rsid w:val="001E7673"/>
    <w:rsid w:val="00255CDE"/>
    <w:rsid w:val="00527406"/>
    <w:rsid w:val="00881F49"/>
    <w:rsid w:val="009D1D5F"/>
    <w:rsid w:val="00C1056C"/>
    <w:rsid w:val="00FC1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A11E6"/>
  <w15:chartTrackingRefBased/>
  <w15:docId w15:val="{BC95B957-CC2D-4052-B569-6145924C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5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056C"/>
    <w:rPr>
      <w:sz w:val="18"/>
      <w:szCs w:val="18"/>
    </w:rPr>
  </w:style>
  <w:style w:type="paragraph" w:styleId="a5">
    <w:name w:val="footer"/>
    <w:basedOn w:val="a"/>
    <w:link w:val="a6"/>
    <w:uiPriority w:val="99"/>
    <w:unhideWhenUsed/>
    <w:rsid w:val="00C1056C"/>
    <w:pPr>
      <w:tabs>
        <w:tab w:val="center" w:pos="4153"/>
        <w:tab w:val="right" w:pos="8306"/>
      </w:tabs>
      <w:snapToGrid w:val="0"/>
      <w:jc w:val="left"/>
    </w:pPr>
    <w:rPr>
      <w:sz w:val="18"/>
      <w:szCs w:val="18"/>
    </w:rPr>
  </w:style>
  <w:style w:type="character" w:customStyle="1" w:styleId="a6">
    <w:name w:val="页脚 字符"/>
    <w:basedOn w:val="a0"/>
    <w:link w:val="a5"/>
    <w:uiPriority w:val="99"/>
    <w:rsid w:val="00C1056C"/>
    <w:rPr>
      <w:sz w:val="18"/>
      <w:szCs w:val="18"/>
    </w:rPr>
  </w:style>
  <w:style w:type="paragraph" w:styleId="a7">
    <w:name w:val="Normal (Web)"/>
    <w:basedOn w:val="a"/>
    <w:uiPriority w:val="99"/>
    <w:semiHidden/>
    <w:unhideWhenUsed/>
    <w:rsid w:val="00C1056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10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79068">
      <w:bodyDiv w:val="1"/>
      <w:marLeft w:val="0"/>
      <w:marRight w:val="0"/>
      <w:marTop w:val="0"/>
      <w:marBottom w:val="0"/>
      <w:divBdr>
        <w:top w:val="none" w:sz="0" w:space="0" w:color="auto"/>
        <w:left w:val="none" w:sz="0" w:space="0" w:color="auto"/>
        <w:bottom w:val="none" w:sz="0" w:space="0" w:color="auto"/>
        <w:right w:val="none" w:sz="0" w:space="0" w:color="auto"/>
      </w:divBdr>
      <w:divsChild>
        <w:div w:id="236016548">
          <w:marLeft w:val="0"/>
          <w:marRight w:val="0"/>
          <w:marTop w:val="0"/>
          <w:marBottom w:val="0"/>
          <w:divBdr>
            <w:top w:val="none" w:sz="0" w:space="0" w:color="auto"/>
            <w:left w:val="none" w:sz="0" w:space="0" w:color="auto"/>
            <w:bottom w:val="none" w:sz="0" w:space="0" w:color="auto"/>
            <w:right w:val="none" w:sz="0" w:space="0" w:color="auto"/>
          </w:divBdr>
          <w:divsChild>
            <w:div w:id="1456219959">
              <w:marLeft w:val="0"/>
              <w:marRight w:val="0"/>
              <w:marTop w:val="0"/>
              <w:marBottom w:val="0"/>
              <w:divBdr>
                <w:top w:val="none" w:sz="0" w:space="0" w:color="auto"/>
                <w:left w:val="none" w:sz="0" w:space="0" w:color="auto"/>
                <w:bottom w:val="none" w:sz="0" w:space="0" w:color="auto"/>
                <w:right w:val="none" w:sz="0" w:space="0" w:color="auto"/>
              </w:divBdr>
              <w:divsChild>
                <w:div w:id="1461531987">
                  <w:marLeft w:val="0"/>
                  <w:marRight w:val="0"/>
                  <w:marTop w:val="0"/>
                  <w:marBottom w:val="0"/>
                  <w:divBdr>
                    <w:top w:val="none" w:sz="0" w:space="0" w:color="auto"/>
                    <w:left w:val="none" w:sz="0" w:space="0" w:color="auto"/>
                    <w:bottom w:val="none" w:sz="0" w:space="0" w:color="auto"/>
                    <w:right w:val="none" w:sz="0" w:space="0" w:color="auto"/>
                  </w:divBdr>
                  <w:divsChild>
                    <w:div w:id="20719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Mandy（杨曼莉）</dc:creator>
  <cp:keywords/>
  <dc:description/>
  <cp:lastModifiedBy>Mandy（杨曼莉）</cp:lastModifiedBy>
  <cp:revision>5</cp:revision>
  <dcterms:created xsi:type="dcterms:W3CDTF">2022-09-14T01:51:00Z</dcterms:created>
  <dcterms:modified xsi:type="dcterms:W3CDTF">2022-09-14T03:02:00Z</dcterms:modified>
</cp:coreProperties>
</file>