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B87" w:rsidRDefault="009D1B87" w:rsidP="007A131E">
      <w:pPr>
        <w:jc w:val="center"/>
        <w:rPr>
          <w:rFonts w:ascii="宋体" w:eastAsia="宋体" w:hAnsi="宋体"/>
          <w:b/>
          <w:sz w:val="30"/>
          <w:szCs w:val="30"/>
        </w:rPr>
      </w:pPr>
    </w:p>
    <w:p w:rsidR="00521A71" w:rsidRDefault="007A131E" w:rsidP="007A131E">
      <w:pPr>
        <w:jc w:val="center"/>
        <w:rPr>
          <w:rFonts w:ascii="宋体" w:eastAsia="宋体" w:hAnsi="宋体"/>
          <w:b/>
          <w:sz w:val="30"/>
          <w:szCs w:val="30"/>
        </w:rPr>
      </w:pPr>
      <w:r w:rsidRPr="007A131E">
        <w:rPr>
          <w:rFonts w:ascii="宋体" w:eastAsia="宋体" w:hAnsi="宋体" w:hint="eastAsia"/>
          <w:b/>
          <w:sz w:val="30"/>
          <w:szCs w:val="30"/>
        </w:rPr>
        <w:t>珠</w:t>
      </w:r>
      <w:proofErr w:type="gramStart"/>
      <w:r w:rsidRPr="007A131E">
        <w:rPr>
          <w:rFonts w:ascii="宋体" w:eastAsia="宋体" w:hAnsi="宋体" w:hint="eastAsia"/>
          <w:b/>
          <w:sz w:val="30"/>
          <w:szCs w:val="30"/>
        </w:rPr>
        <w:t>纤</w:t>
      </w:r>
      <w:proofErr w:type="gramEnd"/>
      <w:r w:rsidRPr="007A131E">
        <w:rPr>
          <w:rFonts w:ascii="宋体" w:eastAsia="宋体" w:hAnsi="宋体" w:hint="eastAsia"/>
          <w:b/>
          <w:sz w:val="30"/>
          <w:szCs w:val="30"/>
        </w:rPr>
        <w:t>公司</w:t>
      </w:r>
      <w:r w:rsidRPr="007A131E">
        <w:rPr>
          <w:rFonts w:ascii="宋体" w:eastAsia="宋体" w:hAnsi="宋体"/>
          <w:b/>
          <w:sz w:val="30"/>
          <w:szCs w:val="30"/>
        </w:rPr>
        <w:t>2022-2025年招标代理服务公开招标项目答疑公告</w:t>
      </w:r>
    </w:p>
    <w:p w:rsidR="007A131E" w:rsidRPr="009D1B87" w:rsidRDefault="007A131E" w:rsidP="007A131E">
      <w:pPr>
        <w:jc w:val="center"/>
        <w:rPr>
          <w:rFonts w:ascii="宋体" w:eastAsia="宋体" w:hAnsi="宋体" w:hint="eastAsia"/>
          <w:sz w:val="30"/>
          <w:szCs w:val="30"/>
        </w:rPr>
      </w:pPr>
    </w:p>
    <w:tbl>
      <w:tblPr>
        <w:tblStyle w:val="a7"/>
        <w:tblW w:w="0" w:type="auto"/>
        <w:tblLayout w:type="fixed"/>
        <w:tblLook w:val="04A0" w:firstRow="1" w:lastRow="0" w:firstColumn="1" w:lastColumn="0" w:noHBand="0" w:noVBand="1"/>
      </w:tblPr>
      <w:tblGrid>
        <w:gridCol w:w="1271"/>
        <w:gridCol w:w="1600"/>
        <w:gridCol w:w="1235"/>
        <w:gridCol w:w="4190"/>
      </w:tblGrid>
      <w:tr w:rsidR="007A131E" w:rsidTr="00813B2E">
        <w:tc>
          <w:tcPr>
            <w:tcW w:w="1271" w:type="dxa"/>
          </w:tcPr>
          <w:p w:rsidR="007A131E" w:rsidRDefault="007A131E" w:rsidP="00813B2E">
            <w:r>
              <w:rPr>
                <w:b/>
                <w:bCs/>
                <w:szCs w:val="21"/>
              </w:rPr>
              <w:t>项目编号</w:t>
            </w:r>
          </w:p>
        </w:tc>
        <w:tc>
          <w:tcPr>
            <w:tcW w:w="1600" w:type="dxa"/>
          </w:tcPr>
          <w:p w:rsidR="007A131E" w:rsidRDefault="007A131E" w:rsidP="00813B2E">
            <w:r w:rsidRPr="00D629EC">
              <w:t>GKZB20220001</w:t>
            </w:r>
          </w:p>
        </w:tc>
        <w:tc>
          <w:tcPr>
            <w:tcW w:w="1235" w:type="dxa"/>
          </w:tcPr>
          <w:p w:rsidR="007A131E" w:rsidRDefault="007A131E" w:rsidP="00813B2E">
            <w:r>
              <w:rPr>
                <w:b/>
                <w:bCs/>
                <w:szCs w:val="21"/>
              </w:rPr>
              <w:t>项目名称</w:t>
            </w:r>
          </w:p>
        </w:tc>
        <w:tc>
          <w:tcPr>
            <w:tcW w:w="4190" w:type="dxa"/>
          </w:tcPr>
          <w:p w:rsidR="007A131E" w:rsidRDefault="007A131E" w:rsidP="00813B2E">
            <w:r w:rsidRPr="00D629EC">
              <w:rPr>
                <w:rFonts w:hint="eastAsia"/>
              </w:rPr>
              <w:t>珠</w:t>
            </w:r>
            <w:proofErr w:type="gramStart"/>
            <w:r w:rsidRPr="00D629EC">
              <w:rPr>
                <w:rFonts w:hint="eastAsia"/>
              </w:rPr>
              <w:t>纤</w:t>
            </w:r>
            <w:proofErr w:type="gramEnd"/>
            <w:r w:rsidRPr="00D629EC">
              <w:rPr>
                <w:rFonts w:hint="eastAsia"/>
              </w:rPr>
              <w:t>公司</w:t>
            </w:r>
            <w:r w:rsidRPr="00D629EC">
              <w:t>2022-2025年招标代理服务项目</w:t>
            </w:r>
          </w:p>
        </w:tc>
      </w:tr>
      <w:tr w:rsidR="007A131E" w:rsidTr="00813B2E">
        <w:tc>
          <w:tcPr>
            <w:tcW w:w="1271" w:type="dxa"/>
          </w:tcPr>
          <w:p w:rsidR="007A131E" w:rsidRDefault="007A131E" w:rsidP="00813B2E">
            <w:r>
              <w:rPr>
                <w:b/>
                <w:bCs/>
                <w:szCs w:val="21"/>
              </w:rPr>
              <w:t>招标人名称</w:t>
            </w:r>
          </w:p>
        </w:tc>
        <w:tc>
          <w:tcPr>
            <w:tcW w:w="7025" w:type="dxa"/>
            <w:gridSpan w:val="3"/>
          </w:tcPr>
          <w:p w:rsidR="007A131E" w:rsidRDefault="007A131E" w:rsidP="00813B2E">
            <w:r>
              <w:rPr>
                <w:rFonts w:hint="eastAsia"/>
              </w:rPr>
              <w:t>珠海醋酸纤维有限公司</w:t>
            </w:r>
          </w:p>
        </w:tc>
      </w:tr>
      <w:tr w:rsidR="007A131E" w:rsidTr="00813B2E">
        <w:tc>
          <w:tcPr>
            <w:tcW w:w="1271" w:type="dxa"/>
          </w:tcPr>
          <w:p w:rsidR="007A131E" w:rsidRDefault="007A131E" w:rsidP="00813B2E">
            <w:r>
              <w:rPr>
                <w:b/>
                <w:bCs/>
                <w:szCs w:val="21"/>
              </w:rPr>
              <w:t>招标人地址</w:t>
            </w:r>
          </w:p>
        </w:tc>
        <w:tc>
          <w:tcPr>
            <w:tcW w:w="7025" w:type="dxa"/>
            <w:gridSpan w:val="3"/>
          </w:tcPr>
          <w:p w:rsidR="007A131E" w:rsidRDefault="007A131E" w:rsidP="00813B2E">
            <w:r>
              <w:rPr>
                <w:rFonts w:hint="eastAsia"/>
              </w:rPr>
              <w:t>珠海市金湾区南水镇化联三路9号</w:t>
            </w:r>
          </w:p>
        </w:tc>
      </w:tr>
      <w:tr w:rsidR="007A131E" w:rsidTr="00813B2E">
        <w:tc>
          <w:tcPr>
            <w:tcW w:w="1271" w:type="dxa"/>
          </w:tcPr>
          <w:p w:rsidR="007A131E" w:rsidRDefault="007A131E" w:rsidP="00813B2E">
            <w:r>
              <w:rPr>
                <w:b/>
                <w:bCs/>
                <w:szCs w:val="21"/>
              </w:rPr>
              <w:t>联系人</w:t>
            </w:r>
          </w:p>
        </w:tc>
        <w:tc>
          <w:tcPr>
            <w:tcW w:w="1600" w:type="dxa"/>
          </w:tcPr>
          <w:p w:rsidR="007A131E" w:rsidRDefault="007A131E" w:rsidP="00813B2E">
            <w:r>
              <w:rPr>
                <w:rFonts w:hint="eastAsia"/>
              </w:rPr>
              <w:t>杨曼莉</w:t>
            </w:r>
          </w:p>
        </w:tc>
        <w:tc>
          <w:tcPr>
            <w:tcW w:w="1235" w:type="dxa"/>
          </w:tcPr>
          <w:p w:rsidR="007A131E" w:rsidRDefault="0005269F" w:rsidP="00813B2E">
            <w:pPr>
              <w:rPr>
                <w:rFonts w:hint="eastAsia"/>
              </w:rPr>
            </w:pPr>
            <w:r>
              <w:rPr>
                <w:b/>
                <w:bCs/>
                <w:szCs w:val="21"/>
              </w:rPr>
              <w:t>联系</w:t>
            </w:r>
            <w:r>
              <w:rPr>
                <w:rFonts w:hint="eastAsia"/>
                <w:b/>
                <w:bCs/>
                <w:szCs w:val="21"/>
              </w:rPr>
              <w:t>方式</w:t>
            </w:r>
          </w:p>
        </w:tc>
        <w:tc>
          <w:tcPr>
            <w:tcW w:w="4190" w:type="dxa"/>
          </w:tcPr>
          <w:p w:rsidR="007A131E" w:rsidRDefault="007A131E" w:rsidP="00813B2E">
            <w:r>
              <w:rPr>
                <w:rFonts w:hint="eastAsia"/>
              </w:rPr>
              <w:t>0</w:t>
            </w:r>
            <w:r>
              <w:t>756</w:t>
            </w:r>
            <w:r>
              <w:rPr>
                <w:rFonts w:hint="eastAsia"/>
              </w:rPr>
              <w:t>-</w:t>
            </w:r>
            <w:r>
              <w:t>7867261</w:t>
            </w:r>
            <w:r w:rsidR="0005269F">
              <w:rPr>
                <w:rFonts w:hint="eastAsia"/>
              </w:rPr>
              <w:t>，m</w:t>
            </w:r>
            <w:r w:rsidR="0005269F">
              <w:t>andy@zcfc.com</w:t>
            </w:r>
            <w:bookmarkStart w:id="0" w:name="_GoBack"/>
            <w:bookmarkEnd w:id="0"/>
          </w:p>
        </w:tc>
      </w:tr>
      <w:tr w:rsidR="007A131E" w:rsidRPr="00D629EC" w:rsidTr="00813B2E">
        <w:trPr>
          <w:trHeight w:val="4668"/>
        </w:trPr>
        <w:tc>
          <w:tcPr>
            <w:tcW w:w="1271" w:type="dxa"/>
            <w:vAlign w:val="center"/>
          </w:tcPr>
          <w:p w:rsidR="007A131E" w:rsidRDefault="007A131E" w:rsidP="00813B2E">
            <w:r>
              <w:rPr>
                <w:b/>
                <w:bCs/>
                <w:szCs w:val="21"/>
              </w:rPr>
              <w:t>内容</w:t>
            </w:r>
          </w:p>
        </w:tc>
        <w:tc>
          <w:tcPr>
            <w:tcW w:w="7025" w:type="dxa"/>
            <w:gridSpan w:val="3"/>
          </w:tcPr>
          <w:p w:rsidR="007A131E" w:rsidRDefault="007A131E" w:rsidP="00813B2E">
            <w:pPr>
              <w:rPr>
                <w:b/>
                <w:bCs/>
                <w:color w:val="000000"/>
                <w:szCs w:val="21"/>
              </w:rPr>
            </w:pPr>
            <w:r>
              <w:rPr>
                <w:rFonts w:hint="eastAsia"/>
                <w:b/>
                <w:bCs/>
                <w:color w:val="000000"/>
                <w:szCs w:val="21"/>
              </w:rPr>
              <w:t>招标答疑具体内容如下：</w:t>
            </w:r>
          </w:p>
          <w:p w:rsidR="007A131E" w:rsidRDefault="007A131E" w:rsidP="00813B2E">
            <w:r>
              <w:t>1</w:t>
            </w:r>
            <w:r>
              <w:rPr>
                <w:rFonts w:hint="eastAsia"/>
              </w:rPr>
              <w:t>．</w:t>
            </w:r>
            <w:r>
              <w:t>招标文件第7页：技术商务评审表中 “专家库建设”的“主要了解该机构的专家库建设情况，如使用珠海市公共资源交易中心的专家库，得5分；如是自主建立专家库，专家库人员不少于100人的，分类不少于4类的，得5分，少于以上情况不得分”。</w:t>
            </w:r>
          </w:p>
          <w:p w:rsidR="007A131E" w:rsidRDefault="007A131E" w:rsidP="00813B2E">
            <w:r>
              <w:rPr>
                <w:rFonts w:hint="eastAsia"/>
              </w:rPr>
              <w:t>（</w:t>
            </w:r>
            <w:r>
              <w:t>1）问：“如使用珠海市公共资源交易中心的专家库”应提供什么证明文件方可计分？</w:t>
            </w:r>
          </w:p>
          <w:p w:rsidR="007A131E" w:rsidRDefault="007A131E" w:rsidP="00813B2E">
            <w:r>
              <w:rPr>
                <w:rFonts w:hint="eastAsia"/>
              </w:rPr>
              <w:t>（</w:t>
            </w:r>
            <w:r>
              <w:t>2）问：“如使用自主建立专家库”因自主建立专家库的专家不属于本公司人员，无法对专家进行日常考核管理情况；我司提供专家</w:t>
            </w:r>
            <w:proofErr w:type="gramStart"/>
            <w:r>
              <w:t>库人员</w:t>
            </w:r>
            <w:proofErr w:type="gramEnd"/>
            <w:r>
              <w:t>名单及类别是否满足该项计分？</w:t>
            </w:r>
          </w:p>
          <w:p w:rsidR="007A131E" w:rsidRDefault="007A131E" w:rsidP="00813B2E">
            <w:r>
              <w:rPr>
                <w:rFonts w:hint="eastAsia"/>
              </w:rPr>
              <w:t>答复：（1）“如使用珠海市公共资源交易中心的专家库”应提供证明该代理机构在珠海市公共资源交易中心注册账号的截图及需要承诺中标我司项目后，非经我司允许，一般交易项目均在珠海市公共资源交易中心进场交易。</w:t>
            </w:r>
          </w:p>
          <w:p w:rsidR="007A131E" w:rsidRDefault="007A131E" w:rsidP="00813B2E">
            <w:r>
              <w:rPr>
                <w:rFonts w:hint="eastAsia"/>
              </w:rPr>
              <w:t>（</w:t>
            </w:r>
            <w:r>
              <w:t>2）自主建立专家库的专家虽然不属于本公司人员，但代理机构仍须对专家进行日常考核管理情况，就如珠海市公共资源有交易中心对专家也有廉政、纪律、程序方面考核制度和要求。</w:t>
            </w:r>
          </w:p>
          <w:p w:rsidR="007A131E" w:rsidRDefault="007A131E" w:rsidP="00813B2E">
            <w:r>
              <w:t>2</w:t>
            </w:r>
            <w:r>
              <w:rPr>
                <w:rFonts w:hint="eastAsia"/>
              </w:rPr>
              <w:t>.</w:t>
            </w:r>
            <w:r>
              <w:t xml:space="preserve"> 招标文件第17-34页：投标文件格式中 “第一册、技术商务投标资料目录”；“第二册、投标报价表”；“第三册、技术商务标”。</w:t>
            </w:r>
          </w:p>
          <w:p w:rsidR="007A131E" w:rsidRDefault="007A131E" w:rsidP="00813B2E">
            <w:r>
              <w:rPr>
                <w:rFonts w:hint="eastAsia"/>
              </w:rPr>
              <w:t>问：投标文件格式中“第一册、技术商务投标资料目录”；“第二册、投标报价表”；“第三册、技术商务标”所需提供的资料和招标文件第</w:t>
            </w:r>
            <w:r>
              <w:t>7页中“技术商务评审表”所需提供的资料有所出入，能否按照“技术商务评审表”中的要求提供投标资料，无需再分册提交投标文件，弄成一整本即可？</w:t>
            </w:r>
          </w:p>
          <w:p w:rsidR="007A131E" w:rsidRDefault="007A131E" w:rsidP="00813B2E">
            <w:r>
              <w:rPr>
                <w:rFonts w:hint="eastAsia"/>
              </w:rPr>
              <w:t>答复：可以。</w:t>
            </w:r>
          </w:p>
          <w:p w:rsidR="007A131E" w:rsidRDefault="007A131E" w:rsidP="00813B2E">
            <w:r>
              <w:t>3</w:t>
            </w:r>
            <w:r>
              <w:rPr>
                <w:rFonts w:hint="eastAsia"/>
              </w:rPr>
              <w:t>．</w:t>
            </w:r>
            <w:r>
              <w:t>招标文件第30页：投标人业绩中 “注：投标人须提供列表项目的合同复印件等”。</w:t>
            </w:r>
          </w:p>
          <w:p w:rsidR="007A131E" w:rsidRDefault="007A131E" w:rsidP="00813B2E">
            <w:r>
              <w:rPr>
                <w:rFonts w:hint="eastAsia"/>
              </w:rPr>
              <w:t>问：投标人业绩表所填写的业绩是否按照招标文件第</w:t>
            </w:r>
            <w:r>
              <w:t>7页中技术商务评审表的“三年内类似项目业绩”要求提供证明资料，无需再提供合同复印件？</w:t>
            </w:r>
          </w:p>
          <w:p w:rsidR="007A131E" w:rsidRDefault="007A131E" w:rsidP="00813B2E">
            <w:r>
              <w:rPr>
                <w:rFonts w:hint="eastAsia"/>
              </w:rPr>
              <w:t>答复：投标人可以自行制作表格填写数据信息，但需要注明项目名称及该项目的挂网链接网址（或网络截图），若投标人与其他单位签署后长期的招标代理合同，合同中也有金额的情况下，也可以提供合同作为证明。</w:t>
            </w:r>
          </w:p>
          <w:p w:rsidR="007A131E" w:rsidRDefault="007A131E" w:rsidP="00813B2E">
            <w:r>
              <w:t>4</w:t>
            </w:r>
            <w:r>
              <w:rPr>
                <w:rFonts w:hint="eastAsia"/>
              </w:rPr>
              <w:t>．</w:t>
            </w:r>
            <w:r>
              <w:t>招标文件第29页：</w:t>
            </w:r>
            <w:proofErr w:type="gramStart"/>
            <w:r>
              <w:t>“</w:t>
            </w:r>
            <w:proofErr w:type="gramEnd"/>
            <w:r>
              <w:t xml:space="preserve">7.2投标人为本次投标项目配置专业技术人员一览表中“附：上表所列人员的资历、资格文件、工作履历、业绩合同证明文件、社保参保证明材料文件” </w:t>
            </w:r>
          </w:p>
          <w:p w:rsidR="007A131E" w:rsidRDefault="007A131E" w:rsidP="00813B2E">
            <w:r>
              <w:rPr>
                <w:rFonts w:hint="eastAsia"/>
              </w:rPr>
              <w:t>问：上述要求与招标文件第</w:t>
            </w:r>
            <w:r>
              <w:t>7页“拟投入本项目的服务人员情况”所要求提供</w:t>
            </w:r>
            <w:r>
              <w:lastRenderedPageBreak/>
              <w:t xml:space="preserve">的资料不一致。是否按招标文件第7页技术商务评审表的“拟投入本项目的服务人员情况”中所要求的资料提供即可？ </w:t>
            </w:r>
          </w:p>
          <w:p w:rsidR="007A131E" w:rsidRDefault="007A131E" w:rsidP="00813B2E">
            <w:r>
              <w:rPr>
                <w:rFonts w:hint="eastAsia"/>
              </w:rPr>
              <w:t>答复：“</w:t>
            </w:r>
            <w:r>
              <w:t>7.2”的要求是一个</w:t>
            </w:r>
            <w:proofErr w:type="gramStart"/>
            <w:r>
              <w:t>通泛性</w:t>
            </w:r>
            <w:proofErr w:type="gramEnd"/>
            <w:r>
              <w:t xml:space="preserve">的提示条款，投标人可以根据第7页技术商务评审表的“拟投入本项目的服务人员情况”中所要求的提供资料即可。 </w:t>
            </w:r>
          </w:p>
          <w:p w:rsidR="007A131E" w:rsidRDefault="007A131E" w:rsidP="00813B2E">
            <w:r>
              <w:t>5</w:t>
            </w:r>
            <w:r>
              <w:rPr>
                <w:rFonts w:hint="eastAsia"/>
              </w:rPr>
              <w:t>．</w:t>
            </w:r>
            <w:r>
              <w:t>招标文件第7页：</w:t>
            </w:r>
            <w:proofErr w:type="gramStart"/>
            <w:r>
              <w:t>“</w:t>
            </w:r>
            <w:proofErr w:type="gramEnd"/>
            <w:r>
              <w:t xml:space="preserve">拟投入本项目的服务人员情况中“提供相关人员投标前6个月的社保缴费证明、毕业证书复印件、从事招标业务的佐证资料、专业证书复印件，未提供不得分” </w:t>
            </w:r>
          </w:p>
          <w:p w:rsidR="007A131E" w:rsidRDefault="007A131E" w:rsidP="00813B2E">
            <w:r>
              <w:rPr>
                <w:rFonts w:hint="eastAsia"/>
              </w:rPr>
              <w:t>问：从事招标业务的佐证资料具体指的是什么？提供缴纳</w:t>
            </w:r>
            <w:proofErr w:type="gramStart"/>
            <w:r>
              <w:rPr>
                <w:rFonts w:hint="eastAsia"/>
              </w:rPr>
              <w:t>社保证明</w:t>
            </w:r>
            <w:proofErr w:type="gramEnd"/>
            <w:r>
              <w:rPr>
                <w:rFonts w:hint="eastAsia"/>
              </w:rPr>
              <w:t>文件是否符合要求</w:t>
            </w:r>
            <w:r>
              <w:t xml:space="preserve"> ？</w:t>
            </w:r>
          </w:p>
          <w:p w:rsidR="007A131E" w:rsidRDefault="007A131E" w:rsidP="00813B2E">
            <w:r>
              <w:rPr>
                <w:rFonts w:hint="eastAsia"/>
              </w:rPr>
              <w:t>答复：从事招标业务的佐证资料具体指的是该人员从事招标代理业务的相关资料，如写了该人员名字的招标代理服务合同、招标从业的培训证书等，以及其他可以证明该人员从事招标代理业务的证明均可。提供缴纳</w:t>
            </w:r>
            <w:proofErr w:type="gramStart"/>
            <w:r>
              <w:rPr>
                <w:rFonts w:hint="eastAsia"/>
              </w:rPr>
              <w:t>社保证明</w:t>
            </w:r>
            <w:proofErr w:type="gramEnd"/>
            <w:r>
              <w:rPr>
                <w:rFonts w:hint="eastAsia"/>
              </w:rPr>
              <w:t>文件是证明该人员是本代理机构的正式员工。</w:t>
            </w:r>
          </w:p>
          <w:p w:rsidR="007A131E" w:rsidRDefault="007A131E" w:rsidP="00813B2E">
            <w:r>
              <w:t>6．招标文件中技术商务评审表技术部分“合</w:t>
            </w:r>
            <w:proofErr w:type="gramStart"/>
            <w:r>
              <w:t>规</w:t>
            </w:r>
            <w:proofErr w:type="gramEnd"/>
            <w:r>
              <w:t>性审核：主要了解该机构是否有完善单独的法</w:t>
            </w:r>
            <w:proofErr w:type="gramStart"/>
            <w:r>
              <w:t>务</w:t>
            </w:r>
            <w:proofErr w:type="gramEnd"/>
            <w:r>
              <w:t>审核人员，如有得5分，借助外部做法</w:t>
            </w:r>
            <w:proofErr w:type="gramStart"/>
            <w:r>
              <w:t>务</w:t>
            </w:r>
            <w:proofErr w:type="gramEnd"/>
            <w:r>
              <w:t>审核的得3分，没有不得分”，要求提供“法</w:t>
            </w:r>
            <w:proofErr w:type="gramStart"/>
            <w:r>
              <w:t>务</w:t>
            </w:r>
            <w:proofErr w:type="gramEnd"/>
            <w:r>
              <w:t>审核人员的服务合同，或服务人员投标前6个月的社保缴费证明、律师执业证书等”。</w:t>
            </w:r>
          </w:p>
          <w:p w:rsidR="007A131E" w:rsidRDefault="007A131E" w:rsidP="00813B2E">
            <w:r>
              <w:rPr>
                <w:rFonts w:hint="eastAsia"/>
              </w:rPr>
              <w:t>请问：相关法律规定律师只能在一个律师事务所执业，不允许兼职。因此招标代理机构的法</w:t>
            </w:r>
            <w:proofErr w:type="gramStart"/>
            <w:r>
              <w:rPr>
                <w:rFonts w:hint="eastAsia"/>
              </w:rPr>
              <w:t>务</w:t>
            </w:r>
            <w:proofErr w:type="gramEnd"/>
            <w:r>
              <w:rPr>
                <w:rFonts w:hint="eastAsia"/>
              </w:rPr>
              <w:t>审核人员不可能具备律师执业证书。故“律师执业证书”应该改为“法律职业资格证书”？</w:t>
            </w:r>
          </w:p>
          <w:p w:rsidR="007A131E" w:rsidRDefault="007A131E" w:rsidP="00813B2E">
            <w:r>
              <w:rPr>
                <w:rFonts w:hint="eastAsia"/>
              </w:rPr>
              <w:t>答复：本处所指的“法</w:t>
            </w:r>
            <w:proofErr w:type="gramStart"/>
            <w:r>
              <w:rPr>
                <w:rFonts w:hint="eastAsia"/>
              </w:rPr>
              <w:t>务</w:t>
            </w:r>
            <w:proofErr w:type="gramEnd"/>
            <w:r>
              <w:rPr>
                <w:rFonts w:hint="eastAsia"/>
              </w:rPr>
              <w:t>审核人员”是指代理机构也可以单独聘请有资格的律师成为本单位的法</w:t>
            </w:r>
            <w:proofErr w:type="gramStart"/>
            <w:r>
              <w:rPr>
                <w:rFonts w:hint="eastAsia"/>
              </w:rPr>
              <w:t>务</w:t>
            </w:r>
            <w:proofErr w:type="gramEnd"/>
            <w:r>
              <w:rPr>
                <w:rFonts w:hint="eastAsia"/>
              </w:rPr>
              <w:t>人员；“借助外部做法</w:t>
            </w:r>
            <w:proofErr w:type="gramStart"/>
            <w:r>
              <w:rPr>
                <w:rFonts w:hint="eastAsia"/>
              </w:rPr>
              <w:t>务</w:t>
            </w:r>
            <w:proofErr w:type="gramEnd"/>
            <w:r>
              <w:rPr>
                <w:rFonts w:hint="eastAsia"/>
              </w:rPr>
              <w:t>审核”是指本单位没有具备服务资格的律师，可以与其</w:t>
            </w:r>
            <w:proofErr w:type="gramStart"/>
            <w:r>
              <w:rPr>
                <w:rFonts w:hint="eastAsia"/>
              </w:rPr>
              <w:t>他律师</w:t>
            </w:r>
            <w:proofErr w:type="gramEnd"/>
            <w:r>
              <w:rPr>
                <w:rFonts w:hint="eastAsia"/>
              </w:rPr>
              <w:t>事务所签署合同，具备有合作关系。</w:t>
            </w:r>
          </w:p>
          <w:p w:rsidR="007A131E" w:rsidRDefault="007A131E" w:rsidP="00813B2E">
            <w:r>
              <w:t>7．招标文件中技术商务评审表商务部分“三年内类似项目业绩：主要了解该机构过去3年在珠海市的总体业绩，每5个1000万元以上的项目得1分，最高得5分。备注：如果是招标机构自建招标平台，请以该平台的数据为基础统计，如果是以地方交易平台，则以地方交易平台网站数据统计，投标人提供相关统计信息和相关网络截图，招标人自行核实”。</w:t>
            </w:r>
          </w:p>
          <w:p w:rsidR="007A131E" w:rsidRDefault="007A131E" w:rsidP="00813B2E">
            <w:r>
              <w:rPr>
                <w:rFonts w:hint="eastAsia"/>
              </w:rPr>
              <w:t>请问：</w:t>
            </w:r>
          </w:p>
          <w:p w:rsidR="007A131E" w:rsidRDefault="007A131E" w:rsidP="00813B2E">
            <w:r>
              <w:rPr>
                <w:rFonts w:hint="eastAsia"/>
              </w:rPr>
              <w:t>（</w:t>
            </w:r>
            <w:r>
              <w:t>1）“过去3年”有没有具体的起始和截止时间？</w:t>
            </w:r>
          </w:p>
          <w:p w:rsidR="007A131E" w:rsidRDefault="007A131E" w:rsidP="00813B2E">
            <w:r>
              <w:rPr>
                <w:rFonts w:hint="eastAsia"/>
              </w:rPr>
              <w:t>（</w:t>
            </w:r>
            <w:r>
              <w:t>2）由于代理机构不能获取地方交易平台的后台统计数据，因此交易平台的数据统计信息是否可以自行制作表格填写数据信息？</w:t>
            </w:r>
          </w:p>
          <w:p w:rsidR="007A131E" w:rsidRDefault="007A131E" w:rsidP="00813B2E">
            <w:r>
              <w:rPr>
                <w:rFonts w:hint="eastAsia"/>
              </w:rPr>
              <w:t>（</w:t>
            </w:r>
            <w:r>
              <w:t>3）本项评分要求提供相关统计信息和相关网络截图，但投标文件格式“7.3投标人业绩”的表格注明“投标人须提供表列项目的合同复印件等”，请问以哪个为准？</w:t>
            </w:r>
          </w:p>
          <w:p w:rsidR="007A131E" w:rsidRDefault="007A131E" w:rsidP="00813B2E">
            <w:r>
              <w:rPr>
                <w:rFonts w:hint="eastAsia"/>
              </w:rPr>
              <w:t>答复：</w:t>
            </w:r>
          </w:p>
          <w:p w:rsidR="007A131E" w:rsidRDefault="007A131E" w:rsidP="00813B2E">
            <w:r>
              <w:rPr>
                <w:rFonts w:hint="eastAsia"/>
              </w:rPr>
              <w:t>（</w:t>
            </w:r>
            <w:r>
              <w:t>1） “过去3年”是指2019年1月1日至2022年5月间的任何连续3年。</w:t>
            </w:r>
          </w:p>
          <w:p w:rsidR="007A131E" w:rsidRDefault="007A131E" w:rsidP="00813B2E">
            <w:r>
              <w:rPr>
                <w:rFonts w:hint="eastAsia"/>
              </w:rPr>
              <w:t>（</w:t>
            </w:r>
            <w:r>
              <w:t>2）投标人可以自行制作表格填写数据信息，但需要注明项目名称及该项目的挂网链接网址（或网络截图）。</w:t>
            </w:r>
          </w:p>
          <w:p w:rsidR="007A131E" w:rsidRDefault="007A131E" w:rsidP="00813B2E">
            <w:r>
              <w:rPr>
                <w:rFonts w:hint="eastAsia"/>
              </w:rPr>
              <w:t>（</w:t>
            </w:r>
            <w:r>
              <w:t>3）投标人可以自行制作表格填写数据信息，但需要注明项目名称及该项目的挂网链接网址（或网络截图），若投标人与其他单位签署后长期的招标代理合同，合同中也有金额的情况下，也可以提供合同作为证明。</w:t>
            </w:r>
          </w:p>
          <w:p w:rsidR="007A131E" w:rsidRDefault="007A131E" w:rsidP="00813B2E">
            <w:r>
              <w:t>8．投标文件格式“第一册、技术商务投标资料目录”没有对应评审内容项，请问是否可以根据需要进行编辑增加内容？</w:t>
            </w:r>
          </w:p>
          <w:p w:rsidR="007A131E" w:rsidRDefault="007A131E" w:rsidP="00813B2E">
            <w:r>
              <w:rPr>
                <w:rFonts w:hint="eastAsia"/>
              </w:rPr>
              <w:lastRenderedPageBreak/>
              <w:t>答复：“第一册、技术商务投标资料目录”是与</w:t>
            </w:r>
            <w:proofErr w:type="gramStart"/>
            <w:r>
              <w:rPr>
                <w:rFonts w:hint="eastAsia"/>
              </w:rPr>
              <w:t>打分项相对应</w:t>
            </w:r>
            <w:proofErr w:type="gramEnd"/>
            <w:r>
              <w:rPr>
                <w:rFonts w:hint="eastAsia"/>
              </w:rPr>
              <w:t>的，部分行列没有内容，请投标人根据自己的投标内容自拟。</w:t>
            </w:r>
          </w:p>
          <w:p w:rsidR="007A131E" w:rsidRDefault="007A131E" w:rsidP="00813B2E">
            <w:r>
              <w:t>9．投标文件格式“5.投标保证金相关格式”，由于该项目未要求提交投标保证金，因此是否可以不用提供《退保证金说明格式》？</w:t>
            </w:r>
          </w:p>
          <w:p w:rsidR="007A131E" w:rsidRDefault="007A131E" w:rsidP="00813B2E">
            <w:r>
              <w:rPr>
                <w:rFonts w:hint="eastAsia"/>
              </w:rPr>
              <w:t>答复：无需。</w:t>
            </w:r>
          </w:p>
          <w:p w:rsidR="007A131E" w:rsidRDefault="007A131E" w:rsidP="00813B2E">
            <w:r>
              <w:t>10．投标文件格式“附表8.2格式 服务方案”要求“详细描述主要服务方案，包括不限于服务方案、服务团队、按期交付、安全措施、质量保证等内容，格式自拟”，与评分内容不对应，是否应按评分内容编写服务方案？</w:t>
            </w:r>
          </w:p>
          <w:p w:rsidR="007A131E" w:rsidRDefault="007A131E" w:rsidP="00813B2E">
            <w:r>
              <w:rPr>
                <w:rFonts w:hint="eastAsia"/>
              </w:rPr>
              <w:t>答复：“附表</w:t>
            </w:r>
            <w:r>
              <w:t>8.2格式 服务方案”的要求是一个</w:t>
            </w:r>
            <w:proofErr w:type="gramStart"/>
            <w:r>
              <w:t>通泛性</w:t>
            </w:r>
            <w:proofErr w:type="gramEnd"/>
            <w:r>
              <w:t>的提示条款，请投标人根据此要求和评分内容编写服务方案，格式自拟。</w:t>
            </w:r>
          </w:p>
          <w:p w:rsidR="007A131E" w:rsidRDefault="007A131E" w:rsidP="00813B2E">
            <w:r>
              <w:t>11．招标文件第7页： 技术商务评审表中商务部：每5个1000万元以上的项目得1分，这里的1000万以上的项目指的是项目的投资额吗？</w:t>
            </w:r>
          </w:p>
          <w:p w:rsidR="007A131E" w:rsidRDefault="007A131E" w:rsidP="00813B2E">
            <w:r>
              <w:rPr>
                <w:rFonts w:hint="eastAsia"/>
              </w:rPr>
              <w:t>答复：是指该项目的最高投标限价。</w:t>
            </w:r>
          </w:p>
          <w:p w:rsidR="007A131E" w:rsidRDefault="007A131E" w:rsidP="00813B2E">
            <w:r>
              <w:t>12．用户需求书里的（代理机构自行建立的招标交易平台（自建平台每年的交易额不得少于100亿元，交易项目不得少于1000个）），这一项属于硬性规定一定要达到的吗？</w:t>
            </w:r>
          </w:p>
          <w:p w:rsidR="007A131E" w:rsidRDefault="007A131E" w:rsidP="00813B2E">
            <w:r>
              <w:rPr>
                <w:rFonts w:hint="eastAsia"/>
              </w:rPr>
              <w:t>答复：是的。</w:t>
            </w:r>
          </w:p>
          <w:p w:rsidR="007A131E" w:rsidRDefault="007A131E" w:rsidP="00813B2E">
            <w:r>
              <w:t>13．投标文件的副本是否可以用正本的复印件？</w:t>
            </w:r>
          </w:p>
          <w:p w:rsidR="007A131E" w:rsidRPr="00D629EC" w:rsidRDefault="007A131E" w:rsidP="00813B2E">
            <w:r>
              <w:rPr>
                <w:rFonts w:hint="eastAsia"/>
              </w:rPr>
              <w:t>答复：可以。</w:t>
            </w:r>
          </w:p>
        </w:tc>
      </w:tr>
    </w:tbl>
    <w:p w:rsidR="007A131E" w:rsidRDefault="007A131E">
      <w:pPr>
        <w:rPr>
          <w:rFonts w:hint="eastAsia"/>
        </w:rPr>
      </w:pPr>
    </w:p>
    <w:sectPr w:rsidR="007A131E">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021" w:rsidRDefault="00B15021" w:rsidP="00D629EC">
      <w:r>
        <w:separator/>
      </w:r>
    </w:p>
  </w:endnote>
  <w:endnote w:type="continuationSeparator" w:id="0">
    <w:p w:rsidR="00B15021" w:rsidRDefault="00B15021" w:rsidP="00D62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021" w:rsidRDefault="00B15021" w:rsidP="00D629EC">
      <w:r>
        <w:separator/>
      </w:r>
    </w:p>
  </w:footnote>
  <w:footnote w:type="continuationSeparator" w:id="0">
    <w:p w:rsidR="00B15021" w:rsidRDefault="00B15021" w:rsidP="00D629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87" w:rsidRDefault="009D1B87" w:rsidP="009D1B87">
    <w:r>
      <w:rPr>
        <w:noProof/>
      </w:rPr>
      <w:drawing>
        <wp:anchor distT="0" distB="0" distL="114300" distR="114300" simplePos="0" relativeHeight="251659264" behindDoc="0" locked="0" layoutInCell="1" allowOverlap="1" wp14:anchorId="570DC5AA" wp14:editId="4664EA71">
          <wp:simplePos x="0" y="0"/>
          <wp:positionH relativeFrom="margin">
            <wp:align>left</wp:align>
          </wp:positionH>
          <wp:positionV relativeFrom="paragraph">
            <wp:posOffset>-174515</wp:posOffset>
          </wp:positionV>
          <wp:extent cx="2609215" cy="608965"/>
          <wp:effectExtent l="0" t="0" r="635" b="635"/>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l="5380" t="59317" r="43803" b="23898"/>
                  <a:stretch>
                    <a:fillRect/>
                  </a:stretch>
                </pic:blipFill>
                <pic:spPr bwMode="auto">
                  <a:xfrm>
                    <a:off x="0" y="0"/>
                    <a:ext cx="2609215" cy="6089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8C7"/>
    <w:rsid w:val="0005269F"/>
    <w:rsid w:val="001F08C7"/>
    <w:rsid w:val="002D0FDB"/>
    <w:rsid w:val="00521A71"/>
    <w:rsid w:val="007A131E"/>
    <w:rsid w:val="009D1B87"/>
    <w:rsid w:val="00B15021"/>
    <w:rsid w:val="00D62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4B87C"/>
  <w15:chartTrackingRefBased/>
  <w15:docId w15:val="{68B307FA-AC79-4346-9744-51E8E5CD2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29E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629EC"/>
    <w:rPr>
      <w:sz w:val="18"/>
      <w:szCs w:val="18"/>
    </w:rPr>
  </w:style>
  <w:style w:type="paragraph" w:styleId="a5">
    <w:name w:val="footer"/>
    <w:basedOn w:val="a"/>
    <w:link w:val="a6"/>
    <w:uiPriority w:val="99"/>
    <w:unhideWhenUsed/>
    <w:rsid w:val="00D629EC"/>
    <w:pPr>
      <w:tabs>
        <w:tab w:val="center" w:pos="4153"/>
        <w:tab w:val="right" w:pos="8306"/>
      </w:tabs>
      <w:snapToGrid w:val="0"/>
      <w:jc w:val="left"/>
    </w:pPr>
    <w:rPr>
      <w:sz w:val="18"/>
      <w:szCs w:val="18"/>
    </w:rPr>
  </w:style>
  <w:style w:type="character" w:customStyle="1" w:styleId="a6">
    <w:name w:val="页脚 字符"/>
    <w:basedOn w:val="a0"/>
    <w:link w:val="a5"/>
    <w:uiPriority w:val="99"/>
    <w:rsid w:val="00D629EC"/>
    <w:rPr>
      <w:sz w:val="18"/>
      <w:szCs w:val="18"/>
    </w:rPr>
  </w:style>
  <w:style w:type="table" w:styleId="a7">
    <w:name w:val="Table Grid"/>
    <w:basedOn w:val="a1"/>
    <w:uiPriority w:val="39"/>
    <w:rsid w:val="00D62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422</Words>
  <Characters>2411</Characters>
  <Application>Microsoft Office Word</Application>
  <DocSecurity>0</DocSecurity>
  <Lines>20</Lines>
  <Paragraphs>5</Paragraphs>
  <ScaleCrop>false</ScaleCrop>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Mandy（杨曼莉）</dc:creator>
  <cp:keywords/>
  <dc:description/>
  <cp:lastModifiedBy>Mandy（杨曼莉）</cp:lastModifiedBy>
  <cp:revision>5</cp:revision>
  <dcterms:created xsi:type="dcterms:W3CDTF">2022-05-27T06:56:00Z</dcterms:created>
  <dcterms:modified xsi:type="dcterms:W3CDTF">2022-05-27T07:10:00Z</dcterms:modified>
</cp:coreProperties>
</file>